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D80F6" w14:textId="4BC3C393" w:rsidR="00A53874" w:rsidRPr="003F4981" w:rsidRDefault="00A53874" w:rsidP="00A53874">
      <w:pPr>
        <w:spacing w:after="0"/>
        <w:jc w:val="center"/>
        <w:rPr>
          <w:b/>
          <w:sz w:val="28"/>
          <w:szCs w:val="28"/>
          <w:lang w:eastAsia="en-GB"/>
        </w:rPr>
      </w:pPr>
      <w:r w:rsidRPr="003F4981">
        <w:rPr>
          <w:b/>
          <w:sz w:val="28"/>
          <w:szCs w:val="28"/>
          <w:lang w:eastAsia="en-GB"/>
        </w:rPr>
        <w:t>JOB DESCRIPTION</w:t>
      </w:r>
    </w:p>
    <w:p w14:paraId="59C9236D" w14:textId="77777777" w:rsidR="00A53874" w:rsidRPr="003F4981" w:rsidRDefault="00A53874" w:rsidP="00A53874">
      <w:pPr>
        <w:spacing w:after="0"/>
        <w:jc w:val="center"/>
        <w:rPr>
          <w:b/>
          <w:sz w:val="28"/>
          <w:szCs w:val="28"/>
          <w:lang w:eastAsia="en-GB"/>
        </w:rPr>
      </w:pPr>
      <w:r w:rsidRPr="003F4981">
        <w:rPr>
          <w:b/>
          <w:sz w:val="28"/>
          <w:szCs w:val="28"/>
          <w:lang w:eastAsia="en-GB"/>
        </w:rPr>
        <w:t xml:space="preserve">Dean for Culture and Inclusion </w:t>
      </w:r>
    </w:p>
    <w:p w14:paraId="1460E012" w14:textId="608C8D9E" w:rsidR="00A53874" w:rsidRPr="00A53874" w:rsidRDefault="00A53874" w:rsidP="00A53874">
      <w:pPr>
        <w:spacing w:after="0"/>
        <w:jc w:val="center"/>
        <w:rPr>
          <w:b/>
          <w:sz w:val="22"/>
          <w:szCs w:val="22"/>
          <w:lang w:eastAsia="en-GB"/>
        </w:rPr>
      </w:pPr>
    </w:p>
    <w:p w14:paraId="6380D35A" w14:textId="77777777" w:rsidR="00A53874" w:rsidRPr="00A53874" w:rsidRDefault="00A53874" w:rsidP="00A53874">
      <w:pPr>
        <w:spacing w:after="0"/>
        <w:jc w:val="both"/>
        <w:rPr>
          <w:sz w:val="22"/>
          <w:szCs w:val="22"/>
          <w:lang w:eastAsia="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16"/>
        <w:gridCol w:w="2800"/>
      </w:tblGrid>
      <w:tr w:rsidR="00A53874" w:rsidRPr="00A53874" w14:paraId="12BFFDC6" w14:textId="77777777" w:rsidTr="004B49FF">
        <w:tc>
          <w:tcPr>
            <w:tcW w:w="7244" w:type="dxa"/>
            <w:vAlign w:val="center"/>
          </w:tcPr>
          <w:p w14:paraId="6039021A" w14:textId="77777777" w:rsidR="00A53874" w:rsidRPr="00A53874" w:rsidRDefault="00A53874" w:rsidP="00A53874">
            <w:pPr>
              <w:spacing w:after="0"/>
              <w:jc w:val="both"/>
              <w:rPr>
                <w:sz w:val="22"/>
                <w:szCs w:val="22"/>
                <w:lang w:eastAsia="en-GB"/>
              </w:rPr>
            </w:pPr>
            <w:r w:rsidRPr="00A53874">
              <w:rPr>
                <w:b/>
                <w:sz w:val="22"/>
                <w:szCs w:val="22"/>
                <w:lang w:eastAsia="en-GB"/>
              </w:rPr>
              <w:t>Job Title:</w:t>
            </w:r>
            <w:r w:rsidRPr="00A53874">
              <w:rPr>
                <w:sz w:val="22"/>
                <w:szCs w:val="22"/>
                <w:lang w:eastAsia="en-GB"/>
              </w:rPr>
              <w:tab/>
            </w:r>
            <w:sdt>
              <w:sdtPr>
                <w:rPr>
                  <w:sz w:val="22"/>
                  <w:szCs w:val="22"/>
                  <w:lang w:eastAsia="en-GB"/>
                </w:rPr>
                <w:id w:val="158695594"/>
                <w:placeholder>
                  <w:docPart w:val="4251B63F725A4BBAA1C33AC3389A50A6"/>
                </w:placeholder>
              </w:sdtPr>
              <w:sdtEndPr/>
              <w:sdtContent>
                <w:sdt>
                  <w:sdtPr>
                    <w:rPr>
                      <w:sz w:val="22"/>
                      <w:szCs w:val="22"/>
                      <w:lang w:eastAsia="en-GB"/>
                    </w:rPr>
                    <w:id w:val="1393848094"/>
                    <w:placeholder>
                      <w:docPart w:val="46BE5FD347754297947C189B4AFB0307"/>
                    </w:placeholder>
                  </w:sdtPr>
                  <w:sdtEndPr/>
                  <w:sdtContent>
                    <w:r w:rsidRPr="00A53874">
                      <w:rPr>
                        <w:sz w:val="22"/>
                        <w:szCs w:val="22"/>
                        <w:lang w:eastAsia="en-GB"/>
                      </w:rPr>
                      <w:tab/>
                    </w:r>
                    <w:r w:rsidRPr="00A53874">
                      <w:rPr>
                        <w:sz w:val="22"/>
                        <w:szCs w:val="22"/>
                        <w:lang w:eastAsia="en-GB"/>
                      </w:rPr>
                      <w:tab/>
                    </w:r>
                    <w:r w:rsidRPr="00A53874">
                      <w:rPr>
                        <w:b/>
                        <w:sz w:val="22"/>
                        <w:szCs w:val="22"/>
                        <w:lang w:eastAsia="en-GB"/>
                      </w:rPr>
                      <w:t>Dean for Culture and Inclusion (C&amp;I)</w:t>
                    </w:r>
                  </w:sdtContent>
                </w:sdt>
              </w:sdtContent>
            </w:sdt>
          </w:p>
        </w:tc>
        <w:tc>
          <w:tcPr>
            <w:tcW w:w="3215" w:type="dxa"/>
            <w:vAlign w:val="center"/>
          </w:tcPr>
          <w:p w14:paraId="06129A8E" w14:textId="77777777" w:rsidR="00A53874" w:rsidRPr="00A53874" w:rsidRDefault="00A53874" w:rsidP="00A53874">
            <w:pPr>
              <w:spacing w:after="0"/>
              <w:rPr>
                <w:sz w:val="22"/>
                <w:szCs w:val="22"/>
                <w:lang w:eastAsia="en-GB"/>
              </w:rPr>
            </w:pPr>
            <w:r w:rsidRPr="00A53874">
              <w:rPr>
                <w:b/>
                <w:sz w:val="22"/>
                <w:szCs w:val="22"/>
                <w:lang w:eastAsia="en-GB"/>
              </w:rPr>
              <w:t>Present Grade:</w:t>
            </w:r>
            <w:r w:rsidRPr="00A53874">
              <w:rPr>
                <w:sz w:val="22"/>
                <w:szCs w:val="22"/>
                <w:lang w:eastAsia="en-GB"/>
              </w:rPr>
              <w:tab/>
            </w:r>
            <w:sdt>
              <w:sdtPr>
                <w:rPr>
                  <w:sz w:val="22"/>
                  <w:szCs w:val="22"/>
                  <w:lang w:eastAsia="en-GB"/>
                </w:rPr>
                <w:id w:val="158695616"/>
                <w:placeholder>
                  <w:docPart w:val="DFCDA094E635498084C06E1F7B4442E3"/>
                </w:placeholder>
              </w:sdtPr>
              <w:sdtEndPr/>
              <w:sdtContent>
                <w:r w:rsidRPr="00A53874">
                  <w:rPr>
                    <w:sz w:val="22"/>
                    <w:szCs w:val="22"/>
                    <w:lang w:eastAsia="en-GB"/>
                  </w:rPr>
                  <w:t xml:space="preserve">Senior Salary Scale </w:t>
                </w:r>
              </w:sdtContent>
            </w:sdt>
          </w:p>
        </w:tc>
      </w:tr>
      <w:tr w:rsidR="00A53874" w:rsidRPr="00A53874" w14:paraId="7ED0BC0D" w14:textId="77777777" w:rsidTr="004B49FF">
        <w:trPr>
          <w:trHeight w:val="467"/>
        </w:trPr>
        <w:tc>
          <w:tcPr>
            <w:tcW w:w="10459" w:type="dxa"/>
            <w:gridSpan w:val="2"/>
            <w:vAlign w:val="center"/>
          </w:tcPr>
          <w:p w14:paraId="6A7753A4" w14:textId="77777777" w:rsidR="00A53874" w:rsidRPr="00A53874" w:rsidRDefault="00A53874" w:rsidP="00A53874">
            <w:pPr>
              <w:spacing w:after="0"/>
              <w:jc w:val="both"/>
              <w:rPr>
                <w:sz w:val="22"/>
                <w:szCs w:val="22"/>
                <w:lang w:eastAsia="en-GB"/>
              </w:rPr>
            </w:pPr>
            <w:r w:rsidRPr="00A53874">
              <w:rPr>
                <w:b/>
                <w:sz w:val="22"/>
                <w:szCs w:val="22"/>
                <w:lang w:eastAsia="en-GB"/>
              </w:rPr>
              <w:t>Department/College:</w:t>
            </w:r>
            <w:r w:rsidRPr="00A53874">
              <w:rPr>
                <w:sz w:val="22"/>
                <w:szCs w:val="22"/>
                <w:lang w:eastAsia="en-GB"/>
              </w:rPr>
              <w:tab/>
            </w:r>
            <w:r w:rsidRPr="00A53874">
              <w:rPr>
                <w:sz w:val="22"/>
                <w:szCs w:val="22"/>
                <w:lang w:eastAsia="en-GB"/>
              </w:rPr>
              <w:tab/>
            </w:r>
            <w:sdt>
              <w:sdtPr>
                <w:rPr>
                  <w:sz w:val="22"/>
                  <w:szCs w:val="22"/>
                  <w:lang w:eastAsia="en-GB"/>
                </w:rPr>
                <w:id w:val="158695595"/>
                <w:placeholder>
                  <w:docPart w:val="56F99890D5DD45C3AFE168077C49FC0E"/>
                </w:placeholder>
              </w:sdtPr>
              <w:sdtEndPr/>
              <w:sdtContent>
                <w:r w:rsidRPr="00A53874">
                  <w:rPr>
                    <w:sz w:val="22"/>
                    <w:szCs w:val="22"/>
                    <w:lang w:eastAsia="en-GB"/>
                  </w:rPr>
                  <w:t>Vice Chancellor’s Office</w:t>
                </w:r>
              </w:sdtContent>
            </w:sdt>
          </w:p>
        </w:tc>
      </w:tr>
      <w:tr w:rsidR="00A53874" w:rsidRPr="00A53874" w14:paraId="1781E420" w14:textId="77777777" w:rsidTr="004B49FF">
        <w:tc>
          <w:tcPr>
            <w:tcW w:w="10459" w:type="dxa"/>
            <w:gridSpan w:val="2"/>
            <w:vAlign w:val="center"/>
          </w:tcPr>
          <w:p w14:paraId="28CB3A22" w14:textId="77777777" w:rsidR="00A53874" w:rsidRPr="00A53874" w:rsidRDefault="00A53874" w:rsidP="00A53874">
            <w:pPr>
              <w:spacing w:after="0"/>
              <w:jc w:val="both"/>
              <w:rPr>
                <w:b/>
                <w:sz w:val="22"/>
                <w:szCs w:val="22"/>
                <w:lang w:eastAsia="en-GB"/>
              </w:rPr>
            </w:pPr>
            <w:r w:rsidRPr="00A53874">
              <w:rPr>
                <w:b/>
                <w:sz w:val="22"/>
                <w:szCs w:val="22"/>
                <w:lang w:eastAsia="en-GB"/>
              </w:rPr>
              <w:t>Terms of office:</w:t>
            </w:r>
            <w:r w:rsidRPr="00A53874">
              <w:rPr>
                <w:sz w:val="22"/>
                <w:szCs w:val="22"/>
                <w:lang w:eastAsia="en-GB"/>
              </w:rPr>
              <w:t xml:space="preserve"> </w:t>
            </w:r>
            <w:r w:rsidRPr="00A53874">
              <w:rPr>
                <w:sz w:val="22"/>
                <w:szCs w:val="22"/>
                <w:lang w:eastAsia="en-GB"/>
              </w:rPr>
              <w:tab/>
            </w:r>
            <w:r w:rsidRPr="00A53874">
              <w:rPr>
                <w:sz w:val="22"/>
                <w:szCs w:val="22"/>
                <w:lang w:eastAsia="en-GB"/>
              </w:rPr>
              <w:tab/>
              <w:t>Full-time (or 0.8FTE)</w:t>
            </w:r>
          </w:p>
        </w:tc>
      </w:tr>
      <w:tr w:rsidR="00A53874" w:rsidRPr="00A53874" w14:paraId="7FD7FB24" w14:textId="77777777" w:rsidTr="004B49FF">
        <w:tc>
          <w:tcPr>
            <w:tcW w:w="10459" w:type="dxa"/>
            <w:gridSpan w:val="2"/>
            <w:vAlign w:val="center"/>
          </w:tcPr>
          <w:p w14:paraId="6D1954D2" w14:textId="77777777" w:rsidR="00A53874" w:rsidRPr="00A53874" w:rsidRDefault="00A53874" w:rsidP="00A53874">
            <w:pPr>
              <w:spacing w:after="0"/>
              <w:jc w:val="both"/>
              <w:rPr>
                <w:sz w:val="22"/>
                <w:szCs w:val="22"/>
                <w:lang w:eastAsia="en-GB"/>
              </w:rPr>
            </w:pPr>
            <w:r w:rsidRPr="00A53874">
              <w:rPr>
                <w:b/>
                <w:sz w:val="22"/>
                <w:szCs w:val="22"/>
                <w:lang w:eastAsia="en-GB"/>
              </w:rPr>
              <w:t>Directly responsible to:</w:t>
            </w:r>
            <w:r w:rsidRPr="00A53874">
              <w:rPr>
                <w:sz w:val="22"/>
                <w:szCs w:val="22"/>
                <w:lang w:eastAsia="en-GB"/>
              </w:rPr>
              <w:tab/>
            </w:r>
            <w:r w:rsidRPr="00A53874">
              <w:rPr>
                <w:sz w:val="22"/>
                <w:szCs w:val="22"/>
                <w:lang w:eastAsia="en-GB"/>
              </w:rPr>
              <w:tab/>
              <w:t>Deputy Vice-Chancellor (DVC)</w:t>
            </w:r>
          </w:p>
        </w:tc>
      </w:tr>
      <w:tr w:rsidR="00A53874" w:rsidRPr="00A53874" w14:paraId="42E43FB8" w14:textId="77777777" w:rsidTr="004B49FF">
        <w:tc>
          <w:tcPr>
            <w:tcW w:w="10459" w:type="dxa"/>
            <w:gridSpan w:val="2"/>
            <w:vAlign w:val="center"/>
          </w:tcPr>
          <w:p w14:paraId="30322956" w14:textId="77777777" w:rsidR="00562A26" w:rsidRDefault="00A53874" w:rsidP="00A53874">
            <w:pPr>
              <w:spacing w:after="0"/>
              <w:jc w:val="both"/>
              <w:rPr>
                <w:bCs/>
                <w:sz w:val="22"/>
                <w:szCs w:val="22"/>
                <w:lang w:eastAsia="en-GB"/>
              </w:rPr>
            </w:pPr>
            <w:r w:rsidRPr="00A53874">
              <w:rPr>
                <w:b/>
                <w:sz w:val="22"/>
                <w:szCs w:val="22"/>
                <w:lang w:eastAsia="en-GB"/>
              </w:rPr>
              <w:t>Directly responsible for:</w:t>
            </w:r>
            <w:r w:rsidRPr="00A53874">
              <w:rPr>
                <w:sz w:val="22"/>
                <w:szCs w:val="22"/>
                <w:lang w:eastAsia="en-GB"/>
              </w:rPr>
              <w:t xml:space="preserve"> </w:t>
            </w:r>
            <w:r w:rsidRPr="00A53874">
              <w:rPr>
                <w:sz w:val="22"/>
                <w:szCs w:val="22"/>
                <w:lang w:eastAsia="en-GB"/>
              </w:rPr>
              <w:tab/>
            </w:r>
            <w:r w:rsidR="00562A26">
              <w:rPr>
                <w:sz w:val="22"/>
                <w:szCs w:val="22"/>
                <w:lang w:eastAsia="en-GB"/>
              </w:rPr>
              <w:t>T</w:t>
            </w:r>
            <w:r w:rsidR="00CC235B" w:rsidRPr="00A53874">
              <w:rPr>
                <w:sz w:val="22"/>
                <w:szCs w:val="22"/>
                <w:lang w:eastAsia="en-GB"/>
              </w:rPr>
              <w:t>he A</w:t>
            </w:r>
            <w:r w:rsidR="00CC235B" w:rsidRPr="00A53874">
              <w:rPr>
                <w:bCs/>
                <w:sz w:val="22"/>
                <w:szCs w:val="22"/>
                <w:lang w:eastAsia="en-GB"/>
              </w:rPr>
              <w:t xml:space="preserve">nti-Harassment and Bullying Team (AHBT) through the AHBT </w:t>
            </w:r>
          </w:p>
          <w:p w14:paraId="1BCA81DA" w14:textId="727B4F88" w:rsidR="00A53874" w:rsidRPr="004C37F1" w:rsidRDefault="00562A26" w:rsidP="00A53874">
            <w:pPr>
              <w:spacing w:after="0"/>
              <w:jc w:val="both"/>
              <w:rPr>
                <w:bCs/>
                <w:sz w:val="22"/>
                <w:szCs w:val="22"/>
                <w:lang w:eastAsia="en-GB"/>
              </w:rPr>
            </w:pPr>
            <w:r w:rsidRPr="00A53874">
              <w:rPr>
                <w:sz w:val="22"/>
                <w:szCs w:val="22"/>
                <w:lang w:eastAsia="en-GB"/>
              </w:rPr>
              <w:tab/>
            </w:r>
            <w:r w:rsidRPr="00A53874">
              <w:rPr>
                <w:sz w:val="22"/>
                <w:szCs w:val="22"/>
                <w:lang w:eastAsia="en-GB"/>
              </w:rPr>
              <w:tab/>
            </w:r>
            <w:r w:rsidRPr="00A53874">
              <w:rPr>
                <w:sz w:val="22"/>
                <w:szCs w:val="22"/>
                <w:lang w:eastAsia="en-GB"/>
              </w:rPr>
              <w:tab/>
            </w:r>
            <w:r w:rsidRPr="00A53874">
              <w:rPr>
                <w:sz w:val="22"/>
                <w:szCs w:val="22"/>
                <w:lang w:eastAsia="en-GB"/>
              </w:rPr>
              <w:tab/>
            </w:r>
            <w:r w:rsidR="00CC235B" w:rsidRPr="00A53874">
              <w:rPr>
                <w:bCs/>
                <w:sz w:val="22"/>
                <w:szCs w:val="22"/>
                <w:lang w:eastAsia="en-GB"/>
              </w:rPr>
              <w:t>Coordinator</w:t>
            </w:r>
          </w:p>
        </w:tc>
      </w:tr>
      <w:tr w:rsidR="00A53874" w:rsidRPr="00A53874" w14:paraId="7F43B903" w14:textId="77777777" w:rsidTr="004B49FF">
        <w:tc>
          <w:tcPr>
            <w:tcW w:w="10459" w:type="dxa"/>
            <w:gridSpan w:val="2"/>
            <w:vAlign w:val="center"/>
          </w:tcPr>
          <w:p w14:paraId="496D402C" w14:textId="77777777" w:rsidR="00A53874" w:rsidRPr="00A53874" w:rsidRDefault="00A53874" w:rsidP="00A53874">
            <w:pPr>
              <w:spacing w:after="0"/>
              <w:jc w:val="both"/>
              <w:rPr>
                <w:sz w:val="22"/>
                <w:szCs w:val="22"/>
                <w:lang w:eastAsia="en-GB"/>
              </w:rPr>
            </w:pPr>
            <w:r w:rsidRPr="00A53874">
              <w:rPr>
                <w:b/>
                <w:sz w:val="22"/>
                <w:szCs w:val="22"/>
                <w:lang w:eastAsia="en-GB"/>
              </w:rPr>
              <w:t>Budget responsibility:</w:t>
            </w:r>
            <w:r w:rsidRPr="00A53874">
              <w:rPr>
                <w:sz w:val="22"/>
                <w:szCs w:val="22"/>
                <w:lang w:eastAsia="en-GB"/>
              </w:rPr>
              <w:t xml:space="preserve"> </w:t>
            </w:r>
            <w:r w:rsidRPr="00A53874">
              <w:rPr>
                <w:sz w:val="22"/>
                <w:szCs w:val="22"/>
                <w:lang w:eastAsia="en-GB"/>
              </w:rPr>
              <w:tab/>
            </w:r>
            <w:r w:rsidRPr="00A53874">
              <w:rPr>
                <w:sz w:val="22"/>
                <w:szCs w:val="22"/>
                <w:lang w:eastAsia="en-GB"/>
              </w:rPr>
              <w:tab/>
              <w:t>Responsible for the management of any budgets allocated each year</w:t>
            </w:r>
          </w:p>
        </w:tc>
      </w:tr>
      <w:tr w:rsidR="00A53874" w:rsidRPr="00A53874" w14:paraId="6218A832" w14:textId="77777777" w:rsidTr="004B49FF">
        <w:tc>
          <w:tcPr>
            <w:tcW w:w="10459" w:type="dxa"/>
            <w:gridSpan w:val="2"/>
            <w:tcBorders>
              <w:bottom w:val="nil"/>
            </w:tcBorders>
            <w:vAlign w:val="center"/>
          </w:tcPr>
          <w:p w14:paraId="641DB0E8" w14:textId="77777777" w:rsidR="00A53874" w:rsidRPr="00A53874" w:rsidRDefault="00A53874" w:rsidP="00A53874">
            <w:pPr>
              <w:spacing w:after="0"/>
              <w:jc w:val="both"/>
              <w:rPr>
                <w:sz w:val="22"/>
                <w:szCs w:val="22"/>
                <w:lang w:eastAsia="en-GB"/>
              </w:rPr>
            </w:pPr>
            <w:r w:rsidRPr="00A53874">
              <w:rPr>
                <w:b/>
                <w:sz w:val="22"/>
                <w:szCs w:val="22"/>
                <w:lang w:eastAsia="en-GB"/>
              </w:rPr>
              <w:t>Other contacts</w:t>
            </w:r>
            <w:r w:rsidRPr="00A53874">
              <w:rPr>
                <w:sz w:val="22"/>
                <w:szCs w:val="22"/>
                <w:lang w:eastAsia="en-GB"/>
              </w:rPr>
              <w:tab/>
            </w:r>
            <w:r w:rsidRPr="00A53874">
              <w:rPr>
                <w:sz w:val="22"/>
                <w:szCs w:val="22"/>
                <w:lang w:eastAsia="en-GB"/>
              </w:rPr>
              <w:tab/>
            </w:r>
          </w:p>
        </w:tc>
      </w:tr>
      <w:tr w:rsidR="00A53874" w:rsidRPr="00A53874" w14:paraId="4B8F5771" w14:textId="77777777" w:rsidTr="004B49FF">
        <w:tc>
          <w:tcPr>
            <w:tcW w:w="10459" w:type="dxa"/>
            <w:gridSpan w:val="2"/>
            <w:tcBorders>
              <w:top w:val="nil"/>
              <w:left w:val="single" w:sz="4" w:space="0" w:color="auto"/>
              <w:bottom w:val="nil"/>
              <w:right w:val="single" w:sz="4" w:space="0" w:color="auto"/>
            </w:tcBorders>
            <w:vAlign w:val="center"/>
          </w:tcPr>
          <w:p w14:paraId="66F95FED" w14:textId="77777777" w:rsidR="00A53874" w:rsidRPr="00A53874" w:rsidRDefault="00A53874" w:rsidP="00A53874">
            <w:pPr>
              <w:spacing w:after="0"/>
              <w:jc w:val="both"/>
              <w:rPr>
                <w:b/>
                <w:sz w:val="22"/>
                <w:szCs w:val="22"/>
                <w:lang w:eastAsia="en-GB"/>
              </w:rPr>
            </w:pPr>
            <w:r w:rsidRPr="00A53874">
              <w:rPr>
                <w:b/>
                <w:sz w:val="22"/>
                <w:szCs w:val="22"/>
                <w:lang w:eastAsia="en-GB"/>
              </w:rPr>
              <w:t>Internal:</w:t>
            </w:r>
          </w:p>
          <w:p w14:paraId="07E1F82B" w14:textId="77777777" w:rsidR="00A53874" w:rsidRPr="00A53874" w:rsidRDefault="00A53874" w:rsidP="00A53874">
            <w:pPr>
              <w:widowControl w:val="0"/>
              <w:numPr>
                <w:ilvl w:val="0"/>
                <w:numId w:val="11"/>
              </w:numPr>
              <w:autoSpaceDE w:val="0"/>
              <w:autoSpaceDN w:val="0"/>
              <w:spacing w:after="0"/>
              <w:ind w:left="822" w:hanging="357"/>
              <w:jc w:val="both"/>
              <w:rPr>
                <w:rFonts w:eastAsia="Calibri" w:cs="Calibri"/>
                <w:sz w:val="22"/>
                <w:szCs w:val="22"/>
              </w:rPr>
            </w:pPr>
            <w:r w:rsidRPr="00A53874">
              <w:rPr>
                <w:rFonts w:eastAsia="Calibri" w:cs="Calibri"/>
                <w:sz w:val="22"/>
                <w:szCs w:val="22"/>
              </w:rPr>
              <w:t>Vice-Chancellor and members of University Executive Board (UEB)</w:t>
            </w:r>
          </w:p>
          <w:p w14:paraId="02FA40C6" w14:textId="77777777" w:rsidR="00A53874" w:rsidRPr="00A53874" w:rsidRDefault="00A53874" w:rsidP="00A53874">
            <w:pPr>
              <w:widowControl w:val="0"/>
              <w:numPr>
                <w:ilvl w:val="0"/>
                <w:numId w:val="11"/>
              </w:numPr>
              <w:autoSpaceDE w:val="0"/>
              <w:autoSpaceDN w:val="0"/>
              <w:spacing w:after="0"/>
              <w:ind w:left="822" w:hanging="357"/>
              <w:jc w:val="both"/>
              <w:rPr>
                <w:rFonts w:eastAsia="Calibri" w:cs="Calibri"/>
                <w:sz w:val="22"/>
                <w:szCs w:val="22"/>
              </w:rPr>
            </w:pPr>
            <w:r w:rsidRPr="00A53874">
              <w:rPr>
                <w:rFonts w:eastAsia="Calibri" w:cs="Calibri"/>
                <w:sz w:val="22"/>
                <w:szCs w:val="22"/>
              </w:rPr>
              <w:t>University Leadership Group (ULG)</w:t>
            </w:r>
          </w:p>
          <w:p w14:paraId="5593936A" w14:textId="77777777" w:rsidR="00A53874" w:rsidRPr="00A53874" w:rsidRDefault="00A53874" w:rsidP="00A53874">
            <w:pPr>
              <w:widowControl w:val="0"/>
              <w:numPr>
                <w:ilvl w:val="0"/>
                <w:numId w:val="11"/>
              </w:numPr>
              <w:autoSpaceDE w:val="0"/>
              <w:autoSpaceDN w:val="0"/>
              <w:spacing w:after="0"/>
              <w:ind w:left="822" w:hanging="357"/>
              <w:jc w:val="both"/>
              <w:rPr>
                <w:rFonts w:eastAsia="Calibri" w:cs="Calibri"/>
                <w:sz w:val="22"/>
                <w:szCs w:val="22"/>
              </w:rPr>
            </w:pPr>
            <w:r w:rsidRPr="00A53874">
              <w:rPr>
                <w:rFonts w:eastAsia="Calibri" w:cs="Calibri"/>
                <w:sz w:val="22"/>
                <w:szCs w:val="22"/>
              </w:rPr>
              <w:t>EDI Committee members – a joint sub-committee of Council and Senate</w:t>
            </w:r>
          </w:p>
          <w:p w14:paraId="198B3F26" w14:textId="77777777" w:rsidR="00A53874" w:rsidRPr="00A53874" w:rsidRDefault="00A53874" w:rsidP="00A53874">
            <w:pPr>
              <w:widowControl w:val="0"/>
              <w:numPr>
                <w:ilvl w:val="0"/>
                <w:numId w:val="11"/>
              </w:numPr>
              <w:autoSpaceDE w:val="0"/>
              <w:autoSpaceDN w:val="0"/>
              <w:spacing w:after="0"/>
              <w:ind w:left="822" w:hanging="357"/>
              <w:jc w:val="both"/>
              <w:rPr>
                <w:rFonts w:eastAsia="Calibri" w:cs="Calibri"/>
                <w:sz w:val="22"/>
                <w:szCs w:val="22"/>
              </w:rPr>
            </w:pPr>
            <w:r w:rsidRPr="00A53874">
              <w:rPr>
                <w:rFonts w:eastAsia="Calibri" w:cs="Calibri"/>
                <w:sz w:val="22"/>
                <w:szCs w:val="22"/>
              </w:rPr>
              <w:t>Student Experience Committee members – a joint sub-committee of Council and Senate</w:t>
            </w:r>
          </w:p>
          <w:p w14:paraId="0E026608" w14:textId="77777777" w:rsidR="00A53874" w:rsidRPr="00A53874" w:rsidRDefault="00A53874" w:rsidP="00A53874">
            <w:pPr>
              <w:widowControl w:val="0"/>
              <w:numPr>
                <w:ilvl w:val="0"/>
                <w:numId w:val="11"/>
              </w:numPr>
              <w:autoSpaceDE w:val="0"/>
              <w:autoSpaceDN w:val="0"/>
              <w:spacing w:after="0"/>
              <w:ind w:left="822" w:hanging="357"/>
              <w:jc w:val="both"/>
              <w:rPr>
                <w:rFonts w:eastAsia="Calibri" w:cs="Calibri"/>
                <w:sz w:val="22"/>
                <w:szCs w:val="22"/>
              </w:rPr>
            </w:pPr>
            <w:r w:rsidRPr="00A53874">
              <w:rPr>
                <w:rFonts w:eastAsia="Calibri" w:cs="Calibri"/>
                <w:sz w:val="22"/>
                <w:szCs w:val="22"/>
              </w:rPr>
              <w:t>Members of Education Committee, Research Committee, and their sub-committees, as required</w:t>
            </w:r>
          </w:p>
          <w:p w14:paraId="0D10F07D" w14:textId="77777777" w:rsidR="00A53874" w:rsidRPr="00A53874" w:rsidRDefault="00A53874" w:rsidP="00A53874">
            <w:pPr>
              <w:widowControl w:val="0"/>
              <w:numPr>
                <w:ilvl w:val="0"/>
                <w:numId w:val="11"/>
              </w:numPr>
              <w:autoSpaceDE w:val="0"/>
              <w:autoSpaceDN w:val="0"/>
              <w:spacing w:after="0"/>
              <w:ind w:left="822" w:hanging="357"/>
              <w:jc w:val="both"/>
              <w:rPr>
                <w:rFonts w:eastAsia="Calibri" w:cs="Calibri"/>
                <w:sz w:val="22"/>
                <w:szCs w:val="22"/>
              </w:rPr>
            </w:pPr>
            <w:r w:rsidRPr="00A53874">
              <w:rPr>
                <w:rFonts w:eastAsia="Calibri" w:cs="Calibri"/>
                <w:sz w:val="22"/>
                <w:szCs w:val="22"/>
              </w:rPr>
              <w:t>Members of the Engagement Strategic Advisory Group and Library Strategic Advisory Group</w:t>
            </w:r>
          </w:p>
          <w:p w14:paraId="5DE6ABFF" w14:textId="77777777" w:rsidR="00A53874" w:rsidRPr="00A53874" w:rsidRDefault="00A53874" w:rsidP="00A53874">
            <w:pPr>
              <w:widowControl w:val="0"/>
              <w:numPr>
                <w:ilvl w:val="0"/>
                <w:numId w:val="11"/>
              </w:numPr>
              <w:autoSpaceDE w:val="0"/>
              <w:autoSpaceDN w:val="0"/>
              <w:spacing w:after="0"/>
              <w:ind w:left="822" w:hanging="357"/>
              <w:jc w:val="both"/>
              <w:rPr>
                <w:rFonts w:eastAsia="Calibri" w:cs="Calibri"/>
                <w:sz w:val="22"/>
                <w:szCs w:val="22"/>
              </w:rPr>
            </w:pPr>
            <w:r w:rsidRPr="00A53874">
              <w:rPr>
                <w:rFonts w:eastAsia="Calibri" w:cs="Calibri"/>
                <w:sz w:val="22"/>
                <w:szCs w:val="22"/>
              </w:rPr>
              <w:t xml:space="preserve">Staff working on EDI activity in faculties, departments and divisions across the University </w:t>
            </w:r>
          </w:p>
          <w:p w14:paraId="75614580" w14:textId="77777777" w:rsidR="00A53874" w:rsidRPr="00A53874" w:rsidRDefault="00A53874" w:rsidP="00A53874">
            <w:pPr>
              <w:widowControl w:val="0"/>
              <w:numPr>
                <w:ilvl w:val="0"/>
                <w:numId w:val="11"/>
              </w:numPr>
              <w:autoSpaceDE w:val="0"/>
              <w:autoSpaceDN w:val="0"/>
              <w:spacing w:after="0"/>
              <w:ind w:left="822" w:hanging="357"/>
              <w:jc w:val="both"/>
              <w:rPr>
                <w:rFonts w:eastAsia="Calibri" w:cs="Calibri"/>
                <w:sz w:val="22"/>
                <w:szCs w:val="22"/>
              </w:rPr>
            </w:pPr>
            <w:r w:rsidRPr="00A53874">
              <w:rPr>
                <w:rFonts w:eastAsia="Calibri" w:cs="Calibri"/>
                <w:sz w:val="22"/>
                <w:szCs w:val="22"/>
              </w:rPr>
              <w:t xml:space="preserve">Equality staff networks, student networks and forums, and the Chaplaincy </w:t>
            </w:r>
          </w:p>
          <w:p w14:paraId="2FB446F9" w14:textId="77777777" w:rsidR="00A53874" w:rsidRPr="00A53874" w:rsidRDefault="00A53874" w:rsidP="00A53874">
            <w:pPr>
              <w:widowControl w:val="0"/>
              <w:numPr>
                <w:ilvl w:val="0"/>
                <w:numId w:val="11"/>
              </w:numPr>
              <w:autoSpaceDE w:val="0"/>
              <w:autoSpaceDN w:val="0"/>
              <w:spacing w:after="0"/>
              <w:ind w:left="822" w:hanging="357"/>
              <w:jc w:val="both"/>
              <w:rPr>
                <w:rFonts w:eastAsia="Calibri" w:cs="Calibri"/>
                <w:sz w:val="22"/>
                <w:szCs w:val="22"/>
              </w:rPr>
            </w:pPr>
            <w:r w:rsidRPr="00A53874">
              <w:rPr>
                <w:rFonts w:eastAsia="Calibri" w:cs="Calibri"/>
                <w:sz w:val="22"/>
                <w:szCs w:val="22"/>
              </w:rPr>
              <w:t>Students’ Union, President, Vice-Presidents and Chief Executive</w:t>
            </w:r>
          </w:p>
          <w:p w14:paraId="32138185" w14:textId="77777777" w:rsidR="00A53874" w:rsidRPr="00A53874" w:rsidRDefault="00A53874" w:rsidP="00A53874">
            <w:pPr>
              <w:widowControl w:val="0"/>
              <w:numPr>
                <w:ilvl w:val="0"/>
                <w:numId w:val="11"/>
              </w:numPr>
              <w:autoSpaceDE w:val="0"/>
              <w:autoSpaceDN w:val="0"/>
              <w:spacing w:after="0"/>
              <w:ind w:left="822" w:hanging="357"/>
              <w:jc w:val="both"/>
              <w:rPr>
                <w:rFonts w:eastAsia="Calibri" w:cs="Calibri"/>
                <w:sz w:val="22"/>
                <w:szCs w:val="22"/>
              </w:rPr>
            </w:pPr>
            <w:r w:rsidRPr="00A53874">
              <w:rPr>
                <w:rFonts w:eastAsia="Calibri" w:cs="Calibri"/>
                <w:sz w:val="22"/>
                <w:szCs w:val="22"/>
              </w:rPr>
              <w:t>University Dean for Colleges</w:t>
            </w:r>
          </w:p>
          <w:p w14:paraId="315C9499" w14:textId="77777777" w:rsidR="00A53874" w:rsidRPr="00A53874" w:rsidRDefault="00A53874" w:rsidP="00A53874">
            <w:pPr>
              <w:widowControl w:val="0"/>
              <w:numPr>
                <w:ilvl w:val="0"/>
                <w:numId w:val="11"/>
              </w:numPr>
              <w:autoSpaceDE w:val="0"/>
              <w:autoSpaceDN w:val="0"/>
              <w:spacing w:after="0"/>
              <w:ind w:left="822" w:hanging="357"/>
              <w:jc w:val="both"/>
              <w:rPr>
                <w:rFonts w:eastAsia="Calibri" w:cs="Calibri"/>
                <w:sz w:val="22"/>
                <w:szCs w:val="22"/>
              </w:rPr>
            </w:pPr>
            <w:r w:rsidRPr="00A53874">
              <w:rPr>
                <w:rFonts w:eastAsia="Calibri" w:cs="Calibri"/>
                <w:sz w:val="22"/>
                <w:szCs w:val="22"/>
              </w:rPr>
              <w:t xml:space="preserve">Students and staff of the University </w:t>
            </w:r>
          </w:p>
          <w:p w14:paraId="47BD7DC9" w14:textId="77777777" w:rsidR="00A53874" w:rsidRPr="00A53874" w:rsidRDefault="00A53874" w:rsidP="00A53874">
            <w:pPr>
              <w:widowControl w:val="0"/>
              <w:numPr>
                <w:ilvl w:val="0"/>
                <w:numId w:val="11"/>
              </w:numPr>
              <w:autoSpaceDE w:val="0"/>
              <w:autoSpaceDN w:val="0"/>
              <w:spacing w:after="0"/>
              <w:ind w:left="822" w:hanging="357"/>
              <w:jc w:val="both"/>
              <w:rPr>
                <w:rFonts w:eastAsia="Calibri" w:cs="Calibri"/>
                <w:sz w:val="22"/>
                <w:szCs w:val="22"/>
              </w:rPr>
            </w:pPr>
            <w:r w:rsidRPr="00A53874">
              <w:rPr>
                <w:rFonts w:eastAsia="Calibri" w:cs="Calibri"/>
                <w:sz w:val="22"/>
                <w:szCs w:val="22"/>
              </w:rPr>
              <w:t>The University’s recognized Trade Unions</w:t>
            </w:r>
          </w:p>
        </w:tc>
      </w:tr>
      <w:tr w:rsidR="00A53874" w:rsidRPr="00A53874" w14:paraId="7DB58E3F" w14:textId="77777777" w:rsidTr="004B49FF">
        <w:tc>
          <w:tcPr>
            <w:tcW w:w="10459" w:type="dxa"/>
            <w:gridSpan w:val="2"/>
            <w:tcBorders>
              <w:top w:val="nil"/>
            </w:tcBorders>
            <w:vAlign w:val="center"/>
          </w:tcPr>
          <w:p w14:paraId="551A7892" w14:textId="77777777" w:rsidR="00A53874" w:rsidRPr="00A53874" w:rsidRDefault="00A53874" w:rsidP="00A53874">
            <w:pPr>
              <w:widowControl w:val="0"/>
              <w:autoSpaceDE w:val="0"/>
              <w:autoSpaceDN w:val="0"/>
              <w:spacing w:after="0"/>
              <w:ind w:left="103"/>
              <w:rPr>
                <w:rFonts w:eastAsia="Calibri" w:cs="Calibri"/>
                <w:b/>
                <w:sz w:val="22"/>
                <w:szCs w:val="22"/>
              </w:rPr>
            </w:pPr>
          </w:p>
          <w:p w14:paraId="73904FCE" w14:textId="77777777" w:rsidR="00A53874" w:rsidRPr="00A53874" w:rsidRDefault="00A53874" w:rsidP="00A53874">
            <w:pPr>
              <w:widowControl w:val="0"/>
              <w:autoSpaceDE w:val="0"/>
              <w:autoSpaceDN w:val="0"/>
              <w:spacing w:after="0"/>
              <w:ind w:left="103"/>
              <w:rPr>
                <w:rFonts w:eastAsia="Calibri" w:cs="Calibri"/>
                <w:sz w:val="22"/>
                <w:szCs w:val="22"/>
              </w:rPr>
            </w:pPr>
            <w:r w:rsidRPr="00A53874">
              <w:rPr>
                <w:rFonts w:eastAsia="Calibri" w:cs="Calibri"/>
                <w:b/>
                <w:sz w:val="22"/>
                <w:szCs w:val="22"/>
              </w:rPr>
              <w:t>External</w:t>
            </w:r>
            <w:r w:rsidRPr="00A53874">
              <w:rPr>
                <w:rFonts w:eastAsia="Calibri" w:cs="Calibri"/>
                <w:sz w:val="22"/>
                <w:szCs w:val="22"/>
              </w:rPr>
              <w:t>:  </w:t>
            </w:r>
          </w:p>
          <w:p w14:paraId="025278B7" w14:textId="77777777" w:rsidR="00A53874" w:rsidRPr="00A53874" w:rsidRDefault="00A53874" w:rsidP="00A53874">
            <w:pPr>
              <w:widowControl w:val="0"/>
              <w:numPr>
                <w:ilvl w:val="0"/>
                <w:numId w:val="11"/>
              </w:numPr>
              <w:autoSpaceDE w:val="0"/>
              <w:autoSpaceDN w:val="0"/>
              <w:spacing w:after="0"/>
              <w:ind w:left="822" w:hanging="357"/>
              <w:jc w:val="both"/>
              <w:rPr>
                <w:rFonts w:eastAsia="Calibri" w:cs="Calibri"/>
                <w:sz w:val="22"/>
                <w:szCs w:val="22"/>
              </w:rPr>
            </w:pPr>
            <w:r w:rsidRPr="00A53874">
              <w:rPr>
                <w:rFonts w:eastAsia="Calibri" w:cs="Calibri"/>
                <w:sz w:val="22"/>
                <w:szCs w:val="22"/>
              </w:rPr>
              <w:t>Regional and International Strategic Partner Institutions</w:t>
            </w:r>
          </w:p>
          <w:p w14:paraId="30EDC718" w14:textId="77777777" w:rsidR="00A53874" w:rsidRPr="00A53874" w:rsidRDefault="00A53874" w:rsidP="00A53874">
            <w:pPr>
              <w:widowControl w:val="0"/>
              <w:numPr>
                <w:ilvl w:val="0"/>
                <w:numId w:val="11"/>
              </w:numPr>
              <w:autoSpaceDE w:val="0"/>
              <w:autoSpaceDN w:val="0"/>
              <w:spacing w:after="0"/>
              <w:ind w:left="822" w:hanging="357"/>
              <w:jc w:val="both"/>
              <w:rPr>
                <w:rFonts w:eastAsia="Calibri" w:cs="Calibri"/>
                <w:sz w:val="22"/>
                <w:szCs w:val="22"/>
              </w:rPr>
            </w:pPr>
            <w:r w:rsidRPr="00A53874">
              <w:rPr>
                <w:rFonts w:eastAsia="Calibri" w:cs="Calibri"/>
                <w:sz w:val="22"/>
                <w:szCs w:val="22"/>
              </w:rPr>
              <w:t>Advance HE</w:t>
            </w:r>
          </w:p>
          <w:p w14:paraId="2CFBA98E" w14:textId="77777777" w:rsidR="00A53874" w:rsidRPr="00A53874" w:rsidRDefault="00A53874" w:rsidP="00A53874">
            <w:pPr>
              <w:widowControl w:val="0"/>
              <w:numPr>
                <w:ilvl w:val="0"/>
                <w:numId w:val="11"/>
              </w:numPr>
              <w:autoSpaceDE w:val="0"/>
              <w:autoSpaceDN w:val="0"/>
              <w:spacing w:after="0"/>
              <w:ind w:left="822" w:hanging="357"/>
              <w:jc w:val="both"/>
              <w:rPr>
                <w:rFonts w:eastAsia="Calibri" w:cs="Calibri"/>
                <w:sz w:val="22"/>
                <w:szCs w:val="22"/>
              </w:rPr>
            </w:pPr>
            <w:r w:rsidRPr="00A53874">
              <w:rPr>
                <w:rFonts w:eastAsia="Calibri" w:cs="Calibri"/>
                <w:sz w:val="22"/>
                <w:szCs w:val="22"/>
              </w:rPr>
              <w:t>Office for Students</w:t>
            </w:r>
          </w:p>
          <w:p w14:paraId="4DA48227" w14:textId="77777777" w:rsidR="00A53874" w:rsidRPr="00A53874" w:rsidRDefault="00A53874" w:rsidP="00A53874">
            <w:pPr>
              <w:widowControl w:val="0"/>
              <w:numPr>
                <w:ilvl w:val="0"/>
                <w:numId w:val="11"/>
              </w:numPr>
              <w:autoSpaceDE w:val="0"/>
              <w:autoSpaceDN w:val="0"/>
              <w:spacing w:after="0"/>
              <w:ind w:left="822" w:hanging="357"/>
              <w:jc w:val="both"/>
              <w:rPr>
                <w:rFonts w:eastAsia="Calibri" w:cs="Calibri"/>
                <w:sz w:val="22"/>
                <w:szCs w:val="22"/>
              </w:rPr>
            </w:pPr>
            <w:r w:rsidRPr="00A53874">
              <w:rPr>
                <w:rFonts w:eastAsia="Calibri" w:cs="Calibri"/>
                <w:sz w:val="22"/>
                <w:szCs w:val="22"/>
              </w:rPr>
              <w:t xml:space="preserve">UUK/UCEA </w:t>
            </w:r>
          </w:p>
          <w:p w14:paraId="3B21FCA4" w14:textId="77777777" w:rsidR="00A53874" w:rsidRPr="00A53874" w:rsidRDefault="00A53874" w:rsidP="00A53874">
            <w:pPr>
              <w:widowControl w:val="0"/>
              <w:numPr>
                <w:ilvl w:val="0"/>
                <w:numId w:val="11"/>
              </w:numPr>
              <w:autoSpaceDE w:val="0"/>
              <w:autoSpaceDN w:val="0"/>
              <w:spacing w:after="0"/>
              <w:ind w:left="822" w:hanging="357"/>
              <w:jc w:val="both"/>
              <w:rPr>
                <w:rFonts w:eastAsia="Calibri" w:cs="Calibri"/>
                <w:sz w:val="22"/>
                <w:szCs w:val="22"/>
              </w:rPr>
            </w:pPr>
            <w:r w:rsidRPr="00A53874">
              <w:rPr>
                <w:rFonts w:eastAsia="Calibri" w:cs="Calibri"/>
                <w:sz w:val="22"/>
                <w:szCs w:val="22"/>
              </w:rPr>
              <w:t>Specialist EDI advisory groups/bodies</w:t>
            </w:r>
          </w:p>
          <w:p w14:paraId="21E5FDB1" w14:textId="77777777" w:rsidR="00A53874" w:rsidRPr="00A53874" w:rsidRDefault="00A53874" w:rsidP="00A53874">
            <w:pPr>
              <w:widowControl w:val="0"/>
              <w:numPr>
                <w:ilvl w:val="0"/>
                <w:numId w:val="11"/>
              </w:numPr>
              <w:autoSpaceDE w:val="0"/>
              <w:autoSpaceDN w:val="0"/>
              <w:spacing w:after="0"/>
              <w:ind w:left="822" w:hanging="357"/>
              <w:jc w:val="both"/>
              <w:rPr>
                <w:rFonts w:eastAsia="Calibri" w:cs="Calibri"/>
                <w:sz w:val="22"/>
                <w:szCs w:val="22"/>
              </w:rPr>
            </w:pPr>
            <w:r w:rsidRPr="00A53874">
              <w:rPr>
                <w:rFonts w:eastAsia="Calibri" w:cs="Calibri"/>
                <w:sz w:val="22"/>
                <w:szCs w:val="22"/>
              </w:rPr>
              <w:t>Regional and national networks</w:t>
            </w:r>
          </w:p>
          <w:p w14:paraId="0F42282D" w14:textId="77777777" w:rsidR="00A53874" w:rsidRPr="00A53874" w:rsidRDefault="00A53874" w:rsidP="00A53874">
            <w:pPr>
              <w:widowControl w:val="0"/>
              <w:numPr>
                <w:ilvl w:val="0"/>
                <w:numId w:val="11"/>
              </w:numPr>
              <w:autoSpaceDE w:val="0"/>
              <w:autoSpaceDN w:val="0"/>
              <w:spacing w:after="0"/>
              <w:ind w:left="822" w:hanging="357"/>
              <w:jc w:val="both"/>
              <w:rPr>
                <w:rFonts w:eastAsia="Calibri" w:cs="Calibri"/>
                <w:sz w:val="22"/>
                <w:szCs w:val="22"/>
              </w:rPr>
            </w:pPr>
            <w:r w:rsidRPr="00A53874">
              <w:rPr>
                <w:rFonts w:eastAsia="Calibri" w:cs="Calibri"/>
                <w:sz w:val="22"/>
                <w:szCs w:val="22"/>
              </w:rPr>
              <w:t>Community representatives</w:t>
            </w:r>
          </w:p>
          <w:p w14:paraId="780BF4A6" w14:textId="77777777" w:rsidR="00A53874" w:rsidRPr="00A53874" w:rsidRDefault="00A53874" w:rsidP="00A53874">
            <w:pPr>
              <w:widowControl w:val="0"/>
              <w:autoSpaceDE w:val="0"/>
              <w:autoSpaceDN w:val="0"/>
              <w:spacing w:after="0"/>
              <w:ind w:left="822"/>
              <w:rPr>
                <w:rFonts w:eastAsia="Calibri" w:cs="Calibri"/>
                <w:sz w:val="22"/>
                <w:szCs w:val="22"/>
              </w:rPr>
            </w:pPr>
          </w:p>
        </w:tc>
      </w:tr>
      <w:tr w:rsidR="00A53874" w:rsidRPr="00A53874" w14:paraId="22AE56E7" w14:textId="77777777" w:rsidTr="004B49FF">
        <w:tc>
          <w:tcPr>
            <w:tcW w:w="10459" w:type="dxa"/>
            <w:gridSpan w:val="2"/>
            <w:vAlign w:val="center"/>
          </w:tcPr>
          <w:p w14:paraId="391EF029" w14:textId="77777777" w:rsidR="00A53874" w:rsidRPr="00A53874" w:rsidRDefault="00A53874" w:rsidP="00A53874">
            <w:pPr>
              <w:spacing w:after="0"/>
              <w:jc w:val="both"/>
              <w:rPr>
                <w:b/>
                <w:sz w:val="22"/>
                <w:szCs w:val="22"/>
                <w:lang w:eastAsia="en-GB"/>
              </w:rPr>
            </w:pPr>
            <w:r w:rsidRPr="00A53874">
              <w:rPr>
                <w:b/>
                <w:sz w:val="22"/>
                <w:szCs w:val="22"/>
                <w:lang w:eastAsia="en-GB"/>
              </w:rPr>
              <w:t>Major Duties:</w:t>
            </w:r>
          </w:p>
          <w:p w14:paraId="72F036AC" w14:textId="77777777" w:rsidR="00A53874" w:rsidRPr="00A53874" w:rsidRDefault="00A53874" w:rsidP="00A53874">
            <w:pPr>
              <w:spacing w:after="0"/>
              <w:jc w:val="both"/>
              <w:rPr>
                <w:b/>
                <w:sz w:val="22"/>
                <w:szCs w:val="22"/>
                <w:lang w:eastAsia="en-GB"/>
              </w:rPr>
            </w:pPr>
          </w:p>
          <w:p w14:paraId="046E6644" w14:textId="77777777" w:rsidR="00A53874" w:rsidRPr="00A53874" w:rsidRDefault="00A53874" w:rsidP="00A53874">
            <w:pPr>
              <w:spacing w:after="0"/>
              <w:jc w:val="both"/>
              <w:rPr>
                <w:b/>
                <w:sz w:val="22"/>
                <w:szCs w:val="22"/>
                <w:lang w:eastAsia="en-GB"/>
              </w:rPr>
            </w:pPr>
            <w:r w:rsidRPr="00A53874">
              <w:rPr>
                <w:b/>
                <w:sz w:val="22"/>
                <w:szCs w:val="22"/>
                <w:lang w:eastAsia="en-GB"/>
              </w:rPr>
              <w:t>The Role</w:t>
            </w:r>
          </w:p>
          <w:p w14:paraId="1A55E2E5" w14:textId="05AF3346" w:rsidR="00A53874" w:rsidRPr="00A53874" w:rsidRDefault="00A53874" w:rsidP="00A53874">
            <w:pPr>
              <w:spacing w:after="0"/>
              <w:jc w:val="both"/>
              <w:rPr>
                <w:sz w:val="22"/>
                <w:szCs w:val="22"/>
                <w:lang w:eastAsia="en-GB"/>
              </w:rPr>
            </w:pPr>
            <w:r w:rsidRPr="00A53874">
              <w:rPr>
                <w:sz w:val="22"/>
                <w:szCs w:val="22"/>
                <w:lang w:eastAsia="en-GB"/>
              </w:rPr>
              <w:t xml:space="preserve">Lancaster University is fully committed to equity, diversity and inclusion (EDI). The Dean for C&amp;I will work with the Deputy Vice-Chancellor (DVC) to enable a whole-University approach to the development of a productive organisational culture, and to develop a more equitable, diverse and inclusive community at Lancaster University. The Dean for C&amp;I will provide senior leadership of the </w:t>
            </w:r>
            <w:r w:rsidRPr="00A53874">
              <w:rPr>
                <w:sz w:val="22"/>
                <w:szCs w:val="22"/>
                <w:lang w:eastAsia="en-GB"/>
              </w:rPr>
              <w:lastRenderedPageBreak/>
              <w:t xml:space="preserve">University’s EDI strategic objectives and initiatives for students and staff, supporting organisational accountability for EDI matters. </w:t>
            </w:r>
          </w:p>
          <w:p w14:paraId="6BEE3AC3" w14:textId="77777777" w:rsidR="00A53874" w:rsidRPr="00A53874" w:rsidRDefault="00A53874" w:rsidP="00A53874">
            <w:pPr>
              <w:spacing w:after="0"/>
              <w:jc w:val="both"/>
              <w:rPr>
                <w:sz w:val="22"/>
                <w:szCs w:val="22"/>
                <w:lang w:eastAsia="en-GB"/>
              </w:rPr>
            </w:pPr>
          </w:p>
          <w:p w14:paraId="2D51474C" w14:textId="3B60050A" w:rsidR="00A53874" w:rsidRPr="00A53874" w:rsidRDefault="00A53874" w:rsidP="00A53874">
            <w:pPr>
              <w:spacing w:after="0"/>
              <w:jc w:val="both"/>
              <w:rPr>
                <w:sz w:val="22"/>
                <w:szCs w:val="22"/>
                <w:lang w:eastAsia="en-GB"/>
              </w:rPr>
            </w:pPr>
            <w:r w:rsidRPr="00A53874">
              <w:rPr>
                <w:sz w:val="22"/>
                <w:szCs w:val="22"/>
                <w:lang w:eastAsia="en-GB"/>
              </w:rPr>
              <w:t>The Dean for C&amp;I will provide sponsorship for many aspects of the University’s work that impact on the development of an inclusive culture. The Dean for C&amp;I will support and challenge institutional performance in areas such as race and gender equality, extending to all protected characteristics (</w:t>
            </w:r>
            <w:r w:rsidRPr="00A53874">
              <w:rPr>
                <w:sz w:val="22"/>
                <w:szCs w:val="20"/>
                <w:lang w:eastAsia="en-GB"/>
              </w:rPr>
              <w:t>as defined by the Equality Act 2010)</w:t>
            </w:r>
            <w:r w:rsidRPr="00A53874">
              <w:rPr>
                <w:sz w:val="22"/>
                <w:szCs w:val="22"/>
                <w:lang w:eastAsia="en-GB"/>
              </w:rPr>
              <w:t>, closing disparities, will provide leadership to the work of colleagues, and will build strong relationships with stakeholders. Specifically, the Dean for C&amp;I will be responsible for the A</w:t>
            </w:r>
            <w:r w:rsidRPr="00A53874">
              <w:rPr>
                <w:bCs/>
                <w:sz w:val="22"/>
                <w:szCs w:val="22"/>
                <w:lang w:eastAsia="en-GB"/>
              </w:rPr>
              <w:t xml:space="preserve">nti-Harassment and Bullying Team (AHBT) through the AHBT Coordinator, </w:t>
            </w:r>
            <w:r w:rsidR="00A96064">
              <w:rPr>
                <w:bCs/>
                <w:sz w:val="22"/>
                <w:szCs w:val="22"/>
                <w:lang w:eastAsia="en-GB"/>
              </w:rPr>
              <w:t xml:space="preserve">and will provide strategic direction for those working on EDI activities across the University e.g.  </w:t>
            </w:r>
            <w:r w:rsidR="00682B5D">
              <w:rPr>
                <w:bCs/>
                <w:sz w:val="22"/>
                <w:szCs w:val="22"/>
                <w:lang w:eastAsia="en-GB"/>
              </w:rPr>
              <w:t xml:space="preserve">the </w:t>
            </w:r>
            <w:r w:rsidR="00682B5D" w:rsidRPr="00A53874">
              <w:rPr>
                <w:bCs/>
                <w:sz w:val="22"/>
                <w:szCs w:val="22"/>
                <w:lang w:eastAsia="en-GB"/>
              </w:rPr>
              <w:t xml:space="preserve">EDI </w:t>
            </w:r>
            <w:r w:rsidR="00A96064">
              <w:rPr>
                <w:bCs/>
                <w:sz w:val="22"/>
                <w:szCs w:val="22"/>
                <w:lang w:eastAsia="en-GB"/>
              </w:rPr>
              <w:t xml:space="preserve">and EDI Programme Management </w:t>
            </w:r>
            <w:r w:rsidR="00682B5D" w:rsidRPr="00A53874">
              <w:rPr>
                <w:bCs/>
                <w:sz w:val="22"/>
                <w:szCs w:val="22"/>
                <w:lang w:eastAsia="en-GB"/>
              </w:rPr>
              <w:t>team</w:t>
            </w:r>
            <w:r w:rsidR="00A96064">
              <w:rPr>
                <w:bCs/>
                <w:sz w:val="22"/>
                <w:szCs w:val="22"/>
                <w:lang w:eastAsia="en-GB"/>
              </w:rPr>
              <w:t>s</w:t>
            </w:r>
            <w:r w:rsidR="00682B5D" w:rsidRPr="00A53874">
              <w:rPr>
                <w:bCs/>
                <w:sz w:val="22"/>
                <w:szCs w:val="22"/>
                <w:lang w:eastAsia="en-GB"/>
              </w:rPr>
              <w:t xml:space="preserve"> </w:t>
            </w:r>
            <w:r w:rsidR="00682B5D">
              <w:rPr>
                <w:bCs/>
                <w:sz w:val="22"/>
                <w:szCs w:val="22"/>
                <w:lang w:eastAsia="en-GB"/>
              </w:rPr>
              <w:t>(based in People &amp; Organi</w:t>
            </w:r>
            <w:r w:rsidR="00A96064">
              <w:rPr>
                <w:bCs/>
                <w:sz w:val="22"/>
                <w:szCs w:val="22"/>
                <w:lang w:eastAsia="en-GB"/>
              </w:rPr>
              <w:t>s</w:t>
            </w:r>
            <w:r w:rsidR="00682B5D">
              <w:rPr>
                <w:bCs/>
                <w:sz w:val="22"/>
                <w:szCs w:val="22"/>
                <w:lang w:eastAsia="en-GB"/>
              </w:rPr>
              <w:t xml:space="preserve">ational Effectiveness), </w:t>
            </w:r>
            <w:r w:rsidR="00A96064">
              <w:rPr>
                <w:bCs/>
                <w:sz w:val="22"/>
                <w:szCs w:val="22"/>
                <w:lang w:eastAsia="en-GB"/>
              </w:rPr>
              <w:t xml:space="preserve">those </w:t>
            </w:r>
            <w:r w:rsidR="00682B5D">
              <w:rPr>
                <w:bCs/>
                <w:sz w:val="22"/>
                <w:szCs w:val="22"/>
                <w:lang w:eastAsia="en-GB"/>
              </w:rPr>
              <w:t xml:space="preserve">within Student </w:t>
            </w:r>
            <w:r w:rsidR="00A96064">
              <w:rPr>
                <w:bCs/>
                <w:sz w:val="22"/>
                <w:szCs w:val="22"/>
                <w:lang w:eastAsia="en-GB"/>
              </w:rPr>
              <w:t xml:space="preserve">and Educational </w:t>
            </w:r>
            <w:r w:rsidR="00682B5D">
              <w:rPr>
                <w:bCs/>
                <w:sz w:val="22"/>
                <w:szCs w:val="22"/>
                <w:lang w:eastAsia="en-GB"/>
              </w:rPr>
              <w:t xml:space="preserve">Services, </w:t>
            </w:r>
            <w:r w:rsidR="00682B5D" w:rsidRPr="00A53874">
              <w:rPr>
                <w:bCs/>
                <w:sz w:val="22"/>
                <w:szCs w:val="22"/>
                <w:lang w:eastAsia="en-GB"/>
              </w:rPr>
              <w:t>and for Faculty Associate Deans for EDI</w:t>
            </w:r>
            <w:r w:rsidR="00557F0B" w:rsidRPr="00A53874">
              <w:rPr>
                <w:bCs/>
                <w:sz w:val="22"/>
                <w:szCs w:val="22"/>
                <w:lang w:eastAsia="en-GB"/>
              </w:rPr>
              <w:t xml:space="preserve"> </w:t>
            </w:r>
            <w:r w:rsidR="00682B5D" w:rsidRPr="00A53874">
              <w:rPr>
                <w:bCs/>
                <w:sz w:val="22"/>
                <w:szCs w:val="22"/>
                <w:lang w:eastAsia="en-GB"/>
              </w:rPr>
              <w:t>(or equivalent)</w:t>
            </w:r>
            <w:r w:rsidRPr="00A53874">
              <w:rPr>
                <w:bCs/>
                <w:sz w:val="22"/>
                <w:szCs w:val="22"/>
                <w:lang w:eastAsia="en-GB"/>
              </w:rPr>
              <w:t xml:space="preserve">. </w:t>
            </w:r>
            <w:r w:rsidR="005247A2">
              <w:rPr>
                <w:bCs/>
                <w:sz w:val="22"/>
                <w:szCs w:val="22"/>
                <w:lang w:eastAsia="en-GB"/>
              </w:rPr>
              <w:t>The</w:t>
            </w:r>
            <w:r w:rsidRPr="00A53874">
              <w:rPr>
                <w:bCs/>
                <w:sz w:val="22"/>
                <w:szCs w:val="22"/>
                <w:lang w:eastAsia="en-GB"/>
              </w:rPr>
              <w:t xml:space="preserve"> Dean for C&amp;I will work collaboratively with a wide range of stakeholders, internally and externally, and lead effectively through influence.</w:t>
            </w:r>
          </w:p>
          <w:p w14:paraId="2228FD36" w14:textId="77777777" w:rsidR="00A53874" w:rsidRPr="00A53874" w:rsidRDefault="00A53874" w:rsidP="00A53874">
            <w:pPr>
              <w:spacing w:after="0"/>
              <w:jc w:val="both"/>
              <w:rPr>
                <w:sz w:val="22"/>
                <w:szCs w:val="22"/>
                <w:lang w:eastAsia="en-GB"/>
              </w:rPr>
            </w:pPr>
          </w:p>
          <w:p w14:paraId="1986C8DA" w14:textId="77777777" w:rsidR="00A53874" w:rsidRPr="00A53874" w:rsidRDefault="00A53874" w:rsidP="00A53874">
            <w:pPr>
              <w:widowControl w:val="0"/>
              <w:autoSpaceDE w:val="0"/>
              <w:autoSpaceDN w:val="0"/>
              <w:spacing w:after="0"/>
              <w:rPr>
                <w:rFonts w:eastAsia="Calibri" w:cs="Calibri"/>
                <w:b/>
                <w:sz w:val="22"/>
                <w:szCs w:val="22"/>
              </w:rPr>
            </w:pPr>
            <w:r w:rsidRPr="00A53874">
              <w:rPr>
                <w:rFonts w:eastAsia="Calibri" w:cs="Calibri"/>
                <w:b/>
                <w:sz w:val="22"/>
                <w:szCs w:val="22"/>
              </w:rPr>
              <w:t>Key Responsibilities</w:t>
            </w:r>
          </w:p>
          <w:p w14:paraId="62D40A91" w14:textId="77777777" w:rsidR="00A53874" w:rsidRPr="00A53874" w:rsidRDefault="00A53874" w:rsidP="00A53874">
            <w:pPr>
              <w:widowControl w:val="0"/>
              <w:numPr>
                <w:ilvl w:val="0"/>
                <w:numId w:val="13"/>
              </w:numPr>
              <w:autoSpaceDE w:val="0"/>
              <w:autoSpaceDN w:val="0"/>
              <w:spacing w:after="0"/>
              <w:jc w:val="both"/>
              <w:rPr>
                <w:rFonts w:eastAsia="Calibri" w:cs="Calibri"/>
                <w:bCs/>
                <w:sz w:val="22"/>
                <w:szCs w:val="22"/>
              </w:rPr>
            </w:pPr>
            <w:r w:rsidRPr="00A53874">
              <w:rPr>
                <w:rFonts w:eastAsia="Calibri" w:cs="Calibri"/>
                <w:bCs/>
                <w:sz w:val="22"/>
                <w:szCs w:val="22"/>
              </w:rPr>
              <w:t xml:space="preserve">Design and develop the overall approach to EDI that aligns with the institution’s strategic plan and its values, and champion partnership working to embed the benefits of EDI. </w:t>
            </w:r>
          </w:p>
          <w:p w14:paraId="7BA63F6E" w14:textId="77777777" w:rsidR="00A53874" w:rsidRPr="00A53874" w:rsidRDefault="00A53874" w:rsidP="00A53874">
            <w:pPr>
              <w:widowControl w:val="0"/>
              <w:numPr>
                <w:ilvl w:val="0"/>
                <w:numId w:val="13"/>
              </w:numPr>
              <w:autoSpaceDE w:val="0"/>
              <w:autoSpaceDN w:val="0"/>
              <w:spacing w:after="0"/>
              <w:jc w:val="both"/>
              <w:rPr>
                <w:rFonts w:eastAsia="Calibri" w:cs="Calibri"/>
                <w:bCs/>
                <w:sz w:val="22"/>
                <w:szCs w:val="22"/>
              </w:rPr>
            </w:pPr>
            <w:r w:rsidRPr="00A53874">
              <w:rPr>
                <w:rFonts w:eastAsia="Calibri" w:cs="Calibri"/>
                <w:bCs/>
                <w:sz w:val="22"/>
                <w:szCs w:val="22"/>
              </w:rPr>
              <w:t>Act as an interlocutor between the University’s communities and leaders to ensure culture and EDI are reflected in decision making.</w:t>
            </w:r>
          </w:p>
          <w:p w14:paraId="33DC483C" w14:textId="77777777" w:rsidR="00A53874" w:rsidRPr="00A53874" w:rsidRDefault="00A53874" w:rsidP="00A53874">
            <w:pPr>
              <w:widowControl w:val="0"/>
              <w:numPr>
                <w:ilvl w:val="0"/>
                <w:numId w:val="13"/>
              </w:numPr>
              <w:autoSpaceDE w:val="0"/>
              <w:autoSpaceDN w:val="0"/>
              <w:spacing w:after="0"/>
              <w:jc w:val="both"/>
              <w:rPr>
                <w:rFonts w:eastAsia="Calibri" w:cs="Calibri"/>
                <w:bCs/>
                <w:sz w:val="22"/>
                <w:szCs w:val="22"/>
              </w:rPr>
            </w:pPr>
            <w:r w:rsidRPr="00A53874">
              <w:rPr>
                <w:rFonts w:eastAsia="Calibri" w:cs="Calibri"/>
                <w:bCs/>
                <w:sz w:val="22"/>
                <w:szCs w:val="22"/>
              </w:rPr>
              <w:t>Provide advice and guidance to the DVC, UEB and senior colleagues on EDI across the University’s research, teaching and learning, engagement, and widening access and participation activities on the effective use and prioritisation of resources to support EDI.</w:t>
            </w:r>
          </w:p>
          <w:p w14:paraId="24CC0795" w14:textId="77777777" w:rsidR="00A53874" w:rsidRPr="00A53874" w:rsidRDefault="00A53874" w:rsidP="00A53874">
            <w:pPr>
              <w:widowControl w:val="0"/>
              <w:numPr>
                <w:ilvl w:val="0"/>
                <w:numId w:val="13"/>
              </w:numPr>
              <w:autoSpaceDE w:val="0"/>
              <w:autoSpaceDN w:val="0"/>
              <w:spacing w:after="0"/>
              <w:jc w:val="both"/>
              <w:rPr>
                <w:rFonts w:eastAsia="Calibri" w:cs="Calibri"/>
                <w:bCs/>
                <w:sz w:val="22"/>
                <w:szCs w:val="22"/>
              </w:rPr>
            </w:pPr>
            <w:r w:rsidRPr="00A53874">
              <w:rPr>
                <w:rFonts w:eastAsia="Calibri" w:cs="Calibri"/>
                <w:bCs/>
                <w:sz w:val="22"/>
                <w:szCs w:val="22"/>
              </w:rPr>
              <w:t xml:space="preserve">Foster a culture where different perspectives are valued and are discussed in an open and fair way, creating an inclusive and welcoming environment for all members of the Lancaster community. </w:t>
            </w:r>
          </w:p>
          <w:p w14:paraId="424B942E" w14:textId="77777777" w:rsidR="00A53874" w:rsidRPr="00A53874" w:rsidRDefault="00A53874" w:rsidP="00A53874">
            <w:pPr>
              <w:widowControl w:val="0"/>
              <w:numPr>
                <w:ilvl w:val="0"/>
                <w:numId w:val="13"/>
              </w:numPr>
              <w:autoSpaceDE w:val="0"/>
              <w:autoSpaceDN w:val="0"/>
              <w:spacing w:after="0"/>
              <w:jc w:val="both"/>
              <w:rPr>
                <w:rFonts w:eastAsia="Calibri" w:cs="Calibri"/>
                <w:bCs/>
                <w:sz w:val="22"/>
                <w:szCs w:val="22"/>
              </w:rPr>
            </w:pPr>
            <w:r w:rsidRPr="00A53874">
              <w:rPr>
                <w:rFonts w:eastAsia="Calibri" w:cs="Calibri"/>
                <w:bCs/>
                <w:sz w:val="22"/>
                <w:szCs w:val="22"/>
              </w:rPr>
              <w:t>Champion continuous improvement and awareness raising opportunities for staff and students on issues related to EDI.</w:t>
            </w:r>
          </w:p>
          <w:p w14:paraId="68807343" w14:textId="342CFA25" w:rsidR="00A53874" w:rsidRPr="00A53874" w:rsidRDefault="00A53874" w:rsidP="00A53874">
            <w:pPr>
              <w:widowControl w:val="0"/>
              <w:numPr>
                <w:ilvl w:val="0"/>
                <w:numId w:val="13"/>
              </w:numPr>
              <w:autoSpaceDE w:val="0"/>
              <w:autoSpaceDN w:val="0"/>
              <w:spacing w:after="0"/>
              <w:jc w:val="both"/>
              <w:rPr>
                <w:rFonts w:eastAsia="Calibri" w:cs="Calibri"/>
                <w:bCs/>
                <w:sz w:val="22"/>
                <w:szCs w:val="22"/>
              </w:rPr>
            </w:pPr>
            <w:r w:rsidRPr="00A53874">
              <w:rPr>
                <w:rFonts w:eastAsia="Calibri" w:cs="Calibri"/>
                <w:bCs/>
                <w:sz w:val="22"/>
                <w:szCs w:val="22"/>
              </w:rPr>
              <w:t>Establish and chair EDI programme boards/steering committees and, taking an intersectional and thematic approach, coordinate and prioritise all staff- and student-related EDI interventions and charter-mark activity, including implementi</w:t>
            </w:r>
            <w:r w:rsidR="00A96064">
              <w:rPr>
                <w:rFonts w:eastAsia="Calibri" w:cs="Calibri"/>
                <w:bCs/>
                <w:sz w:val="22"/>
                <w:szCs w:val="22"/>
              </w:rPr>
              <w:t>ng</w:t>
            </w:r>
            <w:r w:rsidRPr="00A53874">
              <w:rPr>
                <w:rFonts w:eastAsia="Calibri" w:cs="Calibri"/>
                <w:bCs/>
                <w:sz w:val="22"/>
                <w:szCs w:val="22"/>
              </w:rPr>
              <w:t xml:space="preserve"> action plans.</w:t>
            </w:r>
          </w:p>
          <w:p w14:paraId="22D2C747" w14:textId="77777777" w:rsidR="00A53874" w:rsidRPr="00A53874" w:rsidRDefault="00A53874" w:rsidP="00A53874">
            <w:pPr>
              <w:widowControl w:val="0"/>
              <w:numPr>
                <w:ilvl w:val="0"/>
                <w:numId w:val="13"/>
              </w:numPr>
              <w:autoSpaceDE w:val="0"/>
              <w:autoSpaceDN w:val="0"/>
              <w:spacing w:after="0"/>
              <w:jc w:val="both"/>
              <w:rPr>
                <w:rFonts w:eastAsia="Calibri" w:cs="Calibri"/>
                <w:bCs/>
                <w:sz w:val="22"/>
                <w:szCs w:val="22"/>
              </w:rPr>
            </w:pPr>
            <w:r w:rsidRPr="00A53874">
              <w:rPr>
                <w:rFonts w:eastAsia="Calibri" w:cs="Calibri"/>
                <w:bCs/>
                <w:sz w:val="22"/>
                <w:szCs w:val="22"/>
              </w:rPr>
              <w:t>Collaborate with staff and students to integrate EDI principles into all aspects of the institution and, where necessary, advocate for the needs and concerns of underrepresented groups within the institution.</w:t>
            </w:r>
          </w:p>
          <w:p w14:paraId="0B33C4E4" w14:textId="7EA08727" w:rsidR="00A53874" w:rsidRPr="00A53874" w:rsidRDefault="00A53874" w:rsidP="00A53874">
            <w:pPr>
              <w:widowControl w:val="0"/>
              <w:numPr>
                <w:ilvl w:val="0"/>
                <w:numId w:val="13"/>
              </w:numPr>
              <w:autoSpaceDE w:val="0"/>
              <w:autoSpaceDN w:val="0"/>
              <w:spacing w:after="0"/>
              <w:jc w:val="both"/>
              <w:rPr>
                <w:rFonts w:eastAsia="Calibri" w:cs="Calibri"/>
                <w:bCs/>
                <w:sz w:val="22"/>
                <w:szCs w:val="22"/>
              </w:rPr>
            </w:pPr>
            <w:r w:rsidRPr="00A53874">
              <w:rPr>
                <w:rFonts w:eastAsia="Calibri" w:cs="Calibri"/>
                <w:bCs/>
                <w:sz w:val="22"/>
                <w:szCs w:val="22"/>
              </w:rPr>
              <w:t xml:space="preserve">Collaborate with faculties, departments, colleges and Professional Services divisions to address specific EDI needs and challenges, e.g. </w:t>
            </w:r>
            <w:r w:rsidR="003F4981" w:rsidRPr="00A53874">
              <w:rPr>
                <w:rFonts w:eastAsia="Calibri" w:cs="Calibri"/>
                <w:bCs/>
                <w:sz w:val="22"/>
                <w:szCs w:val="22"/>
              </w:rPr>
              <w:t>to</w:t>
            </w:r>
            <w:r w:rsidRPr="00A53874">
              <w:rPr>
                <w:rFonts w:eastAsia="Calibri" w:cs="Calibri"/>
                <w:bCs/>
                <w:sz w:val="22"/>
                <w:szCs w:val="22"/>
              </w:rPr>
              <w:t xml:space="preserve"> promote strategies to attract and retain a diverse student and staff population; enhance opportunities and services for underrepresented groups; support application to become a University of Sanctuary; and to input to development and implementation of an academic workload allocation model. </w:t>
            </w:r>
          </w:p>
          <w:p w14:paraId="5C1506FD" w14:textId="77777777" w:rsidR="00A53874" w:rsidRPr="00A53874" w:rsidRDefault="00A53874" w:rsidP="00A53874">
            <w:pPr>
              <w:numPr>
                <w:ilvl w:val="0"/>
                <w:numId w:val="13"/>
              </w:numPr>
              <w:spacing w:after="0"/>
              <w:contextualSpacing/>
              <w:jc w:val="both"/>
              <w:rPr>
                <w:rFonts w:eastAsia="Calibri" w:cs="Calibri"/>
                <w:bCs/>
                <w:sz w:val="22"/>
                <w:szCs w:val="22"/>
              </w:rPr>
            </w:pPr>
            <w:r w:rsidRPr="00A53874">
              <w:rPr>
                <w:rFonts w:eastAsia="Calibri" w:cs="Calibri"/>
                <w:bCs/>
                <w:sz w:val="22"/>
                <w:szCs w:val="22"/>
              </w:rPr>
              <w:t>Liaise with communities of practice for staff and for students with EDI interests and responsibilities, e.g. equality staff networks, student networks and forums, and the Chaplaincy.</w:t>
            </w:r>
          </w:p>
          <w:p w14:paraId="2DB9FF8A" w14:textId="77777777" w:rsidR="00A53874" w:rsidRPr="00A53874" w:rsidRDefault="00A53874" w:rsidP="00A53874">
            <w:pPr>
              <w:widowControl w:val="0"/>
              <w:numPr>
                <w:ilvl w:val="0"/>
                <w:numId w:val="13"/>
              </w:numPr>
              <w:autoSpaceDE w:val="0"/>
              <w:autoSpaceDN w:val="0"/>
              <w:spacing w:after="0"/>
              <w:jc w:val="both"/>
              <w:rPr>
                <w:rFonts w:eastAsia="Calibri" w:cs="Calibri"/>
                <w:bCs/>
                <w:sz w:val="22"/>
                <w:szCs w:val="22"/>
              </w:rPr>
            </w:pPr>
            <w:r w:rsidRPr="00A53874">
              <w:rPr>
                <w:rFonts w:eastAsia="Calibri" w:cs="Calibri"/>
                <w:bCs/>
                <w:sz w:val="22"/>
                <w:szCs w:val="22"/>
              </w:rPr>
              <w:t xml:space="preserve">Using relevant EDI data, assess overall progress and effectiveness of EDI initiatives, and identify areas for improvement. Report regularly to UEB and EDI Committee on progress and challenges. </w:t>
            </w:r>
          </w:p>
          <w:p w14:paraId="538D0CA0" w14:textId="4403B6BD" w:rsidR="00A53874" w:rsidRPr="00A53874" w:rsidRDefault="00A53874" w:rsidP="00A53874">
            <w:pPr>
              <w:widowControl w:val="0"/>
              <w:numPr>
                <w:ilvl w:val="0"/>
                <w:numId w:val="13"/>
              </w:numPr>
              <w:autoSpaceDE w:val="0"/>
              <w:autoSpaceDN w:val="0"/>
              <w:spacing w:after="0"/>
              <w:jc w:val="both"/>
              <w:rPr>
                <w:rFonts w:eastAsia="Calibri" w:cs="Calibri"/>
                <w:bCs/>
                <w:sz w:val="22"/>
                <w:szCs w:val="22"/>
              </w:rPr>
            </w:pPr>
            <w:r w:rsidRPr="00A53874">
              <w:rPr>
                <w:rFonts w:eastAsia="Calibri" w:cs="Calibri"/>
                <w:bCs/>
                <w:sz w:val="22"/>
                <w:szCs w:val="22"/>
              </w:rPr>
              <w:t xml:space="preserve">Oversee and support the University’s Anti-Harassment and </w:t>
            </w:r>
            <w:r w:rsidR="00A96064" w:rsidRPr="00A53874">
              <w:rPr>
                <w:rFonts w:eastAsia="Calibri" w:cs="Calibri"/>
                <w:bCs/>
                <w:sz w:val="22"/>
                <w:szCs w:val="22"/>
              </w:rPr>
              <w:t>Bullying Team</w:t>
            </w:r>
            <w:r w:rsidRPr="00A53874">
              <w:rPr>
                <w:rFonts w:eastAsia="Calibri" w:cs="Calibri"/>
                <w:bCs/>
                <w:sz w:val="22"/>
                <w:szCs w:val="22"/>
              </w:rPr>
              <w:t xml:space="preserve"> (AHBT), addressing institutional issues related to discrimination, bias and harassment. </w:t>
            </w:r>
          </w:p>
          <w:p w14:paraId="652A3881" w14:textId="5D8644CE" w:rsidR="00A53874" w:rsidRPr="00A53874" w:rsidRDefault="00A53874" w:rsidP="00A53874">
            <w:pPr>
              <w:widowControl w:val="0"/>
              <w:numPr>
                <w:ilvl w:val="0"/>
                <w:numId w:val="13"/>
              </w:numPr>
              <w:autoSpaceDE w:val="0"/>
              <w:autoSpaceDN w:val="0"/>
              <w:spacing w:after="0"/>
              <w:jc w:val="both"/>
              <w:rPr>
                <w:rFonts w:eastAsia="Calibri" w:cs="Calibri"/>
                <w:bCs/>
                <w:sz w:val="22"/>
                <w:szCs w:val="22"/>
              </w:rPr>
            </w:pPr>
            <w:r w:rsidRPr="00A53874">
              <w:rPr>
                <w:rFonts w:eastAsia="Calibri" w:cs="Calibri"/>
                <w:bCs/>
                <w:sz w:val="22"/>
                <w:szCs w:val="22"/>
              </w:rPr>
              <w:t xml:space="preserve">Advise on policy and procedural matters to ensure EDI is embedded fully, and serve on occasional disciplinary, appeals and grievance panels and other </w:t>
            </w:r>
            <w:r w:rsidRPr="00A53874">
              <w:rPr>
                <w:rFonts w:eastAsia="Calibri" w:cs="Calibri"/>
                <w:bCs/>
                <w:i/>
                <w:iCs/>
                <w:sz w:val="22"/>
                <w:szCs w:val="22"/>
              </w:rPr>
              <w:t>ad hoc</w:t>
            </w:r>
            <w:r w:rsidRPr="00A53874">
              <w:rPr>
                <w:rFonts w:eastAsia="Calibri" w:cs="Calibri"/>
                <w:bCs/>
                <w:sz w:val="22"/>
                <w:szCs w:val="22"/>
              </w:rPr>
              <w:t xml:space="preserve"> panels/committees, as required.</w:t>
            </w:r>
          </w:p>
          <w:p w14:paraId="1FC699A9" w14:textId="77777777" w:rsidR="00A53874" w:rsidRPr="00A53874" w:rsidRDefault="00A53874" w:rsidP="00A53874">
            <w:pPr>
              <w:widowControl w:val="0"/>
              <w:numPr>
                <w:ilvl w:val="0"/>
                <w:numId w:val="13"/>
              </w:numPr>
              <w:autoSpaceDE w:val="0"/>
              <w:autoSpaceDN w:val="0"/>
              <w:spacing w:after="0"/>
              <w:jc w:val="both"/>
              <w:rPr>
                <w:rFonts w:eastAsia="Calibri" w:cs="Calibri"/>
                <w:bCs/>
                <w:sz w:val="22"/>
                <w:szCs w:val="22"/>
              </w:rPr>
            </w:pPr>
            <w:r w:rsidRPr="00A53874">
              <w:rPr>
                <w:rFonts w:eastAsia="Calibri" w:cs="Calibri"/>
                <w:bCs/>
                <w:sz w:val="22"/>
                <w:szCs w:val="22"/>
              </w:rPr>
              <w:t xml:space="preserve">Act as an ambassador for the University, fostering relationships with external </w:t>
            </w:r>
            <w:r w:rsidRPr="00A53874">
              <w:rPr>
                <w:rFonts w:eastAsia="Calibri" w:cs="Calibri"/>
                <w:bCs/>
                <w:sz w:val="22"/>
                <w:szCs w:val="22"/>
              </w:rPr>
              <w:lastRenderedPageBreak/>
              <w:t xml:space="preserve">organisations, community groups and stakeholders to enhance EDI efforts. </w:t>
            </w:r>
          </w:p>
          <w:p w14:paraId="2101B858" w14:textId="77777777" w:rsidR="00A53874" w:rsidRPr="00A53874" w:rsidRDefault="00A53874" w:rsidP="00A53874">
            <w:pPr>
              <w:widowControl w:val="0"/>
              <w:numPr>
                <w:ilvl w:val="0"/>
                <w:numId w:val="13"/>
              </w:numPr>
              <w:autoSpaceDE w:val="0"/>
              <w:autoSpaceDN w:val="0"/>
              <w:spacing w:after="0"/>
              <w:jc w:val="both"/>
              <w:rPr>
                <w:rFonts w:eastAsia="Calibri" w:cs="Calibri"/>
                <w:bCs/>
                <w:sz w:val="22"/>
                <w:szCs w:val="22"/>
              </w:rPr>
            </w:pPr>
            <w:r w:rsidRPr="00A53874">
              <w:rPr>
                <w:rFonts w:eastAsia="Calibri" w:cs="Calibri"/>
                <w:bCs/>
                <w:sz w:val="22"/>
                <w:szCs w:val="22"/>
              </w:rPr>
              <w:t>Alert members of the University, as appropriate, to external policy changes affecting EDI matters.</w:t>
            </w:r>
          </w:p>
          <w:p w14:paraId="5A09DA8A" w14:textId="77777777" w:rsidR="00A53874" w:rsidRPr="00A53874" w:rsidRDefault="00A53874" w:rsidP="00A53874">
            <w:pPr>
              <w:widowControl w:val="0"/>
              <w:numPr>
                <w:ilvl w:val="0"/>
                <w:numId w:val="13"/>
              </w:numPr>
              <w:autoSpaceDE w:val="0"/>
              <w:autoSpaceDN w:val="0"/>
              <w:spacing w:after="0"/>
              <w:jc w:val="both"/>
              <w:rPr>
                <w:rFonts w:eastAsia="Calibri" w:cs="Calibri"/>
                <w:bCs/>
                <w:sz w:val="22"/>
                <w:szCs w:val="22"/>
              </w:rPr>
            </w:pPr>
            <w:r w:rsidRPr="00A53874">
              <w:rPr>
                <w:rFonts w:eastAsia="Calibri" w:cs="Calibri"/>
                <w:bCs/>
                <w:sz w:val="22"/>
                <w:szCs w:val="22"/>
              </w:rPr>
              <w:t xml:space="preserve">Participate in community events and initiatives that promote a culture of equity, diversity and inclusion, and ensure that such events and EDI successes are publicly celebrated in the University. </w:t>
            </w:r>
          </w:p>
          <w:p w14:paraId="4711C06A" w14:textId="77777777" w:rsidR="00A53874" w:rsidRPr="00A53874" w:rsidRDefault="00A53874" w:rsidP="00A53874">
            <w:pPr>
              <w:spacing w:after="0"/>
              <w:jc w:val="both"/>
              <w:rPr>
                <w:b/>
                <w:sz w:val="22"/>
                <w:szCs w:val="22"/>
                <w:lang w:eastAsia="en-GB"/>
              </w:rPr>
            </w:pPr>
          </w:p>
          <w:p w14:paraId="0F0F8C03" w14:textId="77777777" w:rsidR="00A53874" w:rsidRPr="00A53874" w:rsidRDefault="00A53874" w:rsidP="00A53874">
            <w:pPr>
              <w:autoSpaceDE w:val="0"/>
              <w:autoSpaceDN w:val="0"/>
              <w:adjustRightInd w:val="0"/>
              <w:spacing w:after="0"/>
              <w:rPr>
                <w:rFonts w:cs="Calibri"/>
                <w:b/>
                <w:bCs/>
                <w:color w:val="000000"/>
                <w:sz w:val="22"/>
                <w:szCs w:val="22"/>
                <w:lang w:eastAsia="en-GB"/>
              </w:rPr>
            </w:pPr>
            <w:r w:rsidRPr="00A53874">
              <w:rPr>
                <w:rFonts w:cs="Calibri"/>
                <w:b/>
                <w:bCs/>
                <w:color w:val="000000"/>
                <w:sz w:val="22"/>
                <w:szCs w:val="22"/>
                <w:lang w:eastAsia="en-GB"/>
              </w:rPr>
              <w:t>The duties outlined above are not intended to be exhaustive and may change as the needs alter in line with current agendas. This job description will be subject to periodic review and amendment in accordance with the emerging needs.</w:t>
            </w:r>
          </w:p>
          <w:p w14:paraId="627AF8F9" w14:textId="77777777" w:rsidR="00A53874" w:rsidRPr="00A53874" w:rsidRDefault="00A53874" w:rsidP="00A53874">
            <w:pPr>
              <w:autoSpaceDE w:val="0"/>
              <w:autoSpaceDN w:val="0"/>
              <w:adjustRightInd w:val="0"/>
              <w:spacing w:after="0"/>
              <w:rPr>
                <w:rFonts w:cs="Calibri"/>
                <w:color w:val="000000"/>
                <w:sz w:val="22"/>
                <w:szCs w:val="22"/>
                <w:lang w:eastAsia="en-GB"/>
              </w:rPr>
            </w:pPr>
          </w:p>
        </w:tc>
      </w:tr>
    </w:tbl>
    <w:p w14:paraId="1548ABB8" w14:textId="77777777" w:rsidR="00A53874" w:rsidRDefault="00A53874" w:rsidP="00A53874">
      <w:pPr>
        <w:spacing w:after="0"/>
        <w:jc w:val="both"/>
        <w:rPr>
          <w:rFonts w:ascii="Times New Roman" w:hAnsi="Times New Roman"/>
          <w:sz w:val="22"/>
          <w:szCs w:val="20"/>
          <w:lang w:eastAsia="en-GB"/>
        </w:rPr>
      </w:pPr>
    </w:p>
    <w:p w14:paraId="584E4FFB" w14:textId="4F5F3F60" w:rsidR="003034DE" w:rsidRDefault="003034DE">
      <w:pPr>
        <w:spacing w:after="0"/>
        <w:rPr>
          <w:rFonts w:ascii="Times New Roman" w:hAnsi="Times New Roman"/>
          <w:sz w:val="22"/>
          <w:szCs w:val="20"/>
          <w:lang w:eastAsia="en-GB"/>
        </w:rPr>
      </w:pPr>
      <w:r>
        <w:rPr>
          <w:rFonts w:ascii="Times New Roman" w:hAnsi="Times New Roman"/>
          <w:sz w:val="22"/>
          <w:szCs w:val="20"/>
          <w:lang w:eastAsia="en-GB"/>
        </w:rPr>
        <w:br w:type="page"/>
      </w:r>
    </w:p>
    <w:sectPr w:rsidR="003034DE" w:rsidSect="002460FD">
      <w:headerReference w:type="first" r:id="rId11"/>
      <w:footerReference w:type="first" r:id="rId12"/>
      <w:pgSz w:w="11906" w:h="16838"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5FA8E" w14:textId="77777777" w:rsidR="00D12AF5" w:rsidRDefault="00D12AF5">
      <w:r>
        <w:separator/>
      </w:r>
    </w:p>
  </w:endnote>
  <w:endnote w:type="continuationSeparator" w:id="0">
    <w:p w14:paraId="60A9D4DD" w14:textId="77777777" w:rsidR="00D12AF5" w:rsidRDefault="00D12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83658" w14:textId="55FA6E29" w:rsidR="00E63744" w:rsidRPr="004D6AE6" w:rsidRDefault="00E63744" w:rsidP="008320B7">
    <w:pPr>
      <w:pStyle w:val="Footer"/>
      <w:spacing w:after="0"/>
      <w:rPr>
        <w:b/>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70E2B" w14:textId="77777777" w:rsidR="00D12AF5" w:rsidRDefault="00D12AF5">
      <w:r>
        <w:separator/>
      </w:r>
    </w:p>
  </w:footnote>
  <w:footnote w:type="continuationSeparator" w:id="0">
    <w:p w14:paraId="5126B746" w14:textId="77777777" w:rsidR="00D12AF5" w:rsidRDefault="00D12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15637" w14:textId="282E06C5" w:rsidR="003F4981" w:rsidRDefault="003F4981" w:rsidP="003F4981">
    <w:pPr>
      <w:pStyle w:val="Header"/>
      <w:jc w:val="right"/>
    </w:pPr>
    <w:r>
      <w:rPr>
        <w:noProof/>
      </w:rPr>
      <w:drawing>
        <wp:inline distT="0" distB="0" distL="0" distR="0" wp14:anchorId="08C67D26" wp14:editId="1717DFCF">
          <wp:extent cx="1731127" cy="582288"/>
          <wp:effectExtent l="0" t="0" r="2540" b="8890"/>
          <wp:docPr id="4" name="Graphic 3">
            <a:extLst xmlns:a="http://schemas.openxmlformats.org/drawingml/2006/main">
              <a:ext uri="{FF2B5EF4-FFF2-40B4-BE49-F238E27FC236}">
                <a16:creationId xmlns:a16="http://schemas.microsoft.com/office/drawing/2014/main" id="{8F03BDFD-8A94-462C-B317-381B117FC6D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3">
                    <a:extLst>
                      <a:ext uri="{FF2B5EF4-FFF2-40B4-BE49-F238E27FC236}">
                        <a16:creationId xmlns:a16="http://schemas.microsoft.com/office/drawing/2014/main" id="{8F03BDFD-8A94-462C-B317-381B117FC6DE}"/>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43064" cy="5863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13DA8"/>
    <w:multiLevelType w:val="hybridMultilevel"/>
    <w:tmpl w:val="AB764B94"/>
    <w:lvl w:ilvl="0" w:tplc="0809000F">
      <w:start w:val="1"/>
      <w:numFmt w:val="decimal"/>
      <w:lvlText w:val="%1."/>
      <w:lvlJc w:val="left"/>
      <w:pPr>
        <w:ind w:left="823" w:hanging="360"/>
      </w:pPr>
      <w:rPr>
        <w:rFonts w:hint="default"/>
      </w:rPr>
    </w:lvl>
    <w:lvl w:ilvl="1" w:tplc="FFFFFFFF" w:tentative="1">
      <w:start w:val="1"/>
      <w:numFmt w:val="bullet"/>
      <w:lvlText w:val="o"/>
      <w:lvlJc w:val="left"/>
      <w:pPr>
        <w:ind w:left="1543" w:hanging="360"/>
      </w:pPr>
      <w:rPr>
        <w:rFonts w:ascii="Courier New" w:hAnsi="Courier New" w:cs="Courier New" w:hint="default"/>
      </w:rPr>
    </w:lvl>
    <w:lvl w:ilvl="2" w:tplc="FFFFFFFF" w:tentative="1">
      <w:start w:val="1"/>
      <w:numFmt w:val="bullet"/>
      <w:lvlText w:val=""/>
      <w:lvlJc w:val="left"/>
      <w:pPr>
        <w:ind w:left="2263" w:hanging="360"/>
      </w:pPr>
      <w:rPr>
        <w:rFonts w:ascii="Wingdings" w:hAnsi="Wingdings" w:hint="default"/>
      </w:rPr>
    </w:lvl>
    <w:lvl w:ilvl="3" w:tplc="FFFFFFFF" w:tentative="1">
      <w:start w:val="1"/>
      <w:numFmt w:val="bullet"/>
      <w:lvlText w:val=""/>
      <w:lvlJc w:val="left"/>
      <w:pPr>
        <w:ind w:left="2983" w:hanging="360"/>
      </w:pPr>
      <w:rPr>
        <w:rFonts w:ascii="Symbol" w:hAnsi="Symbol" w:hint="default"/>
      </w:rPr>
    </w:lvl>
    <w:lvl w:ilvl="4" w:tplc="FFFFFFFF" w:tentative="1">
      <w:start w:val="1"/>
      <w:numFmt w:val="bullet"/>
      <w:lvlText w:val="o"/>
      <w:lvlJc w:val="left"/>
      <w:pPr>
        <w:ind w:left="3703" w:hanging="360"/>
      </w:pPr>
      <w:rPr>
        <w:rFonts w:ascii="Courier New" w:hAnsi="Courier New" w:cs="Courier New" w:hint="default"/>
      </w:rPr>
    </w:lvl>
    <w:lvl w:ilvl="5" w:tplc="FFFFFFFF" w:tentative="1">
      <w:start w:val="1"/>
      <w:numFmt w:val="bullet"/>
      <w:lvlText w:val=""/>
      <w:lvlJc w:val="left"/>
      <w:pPr>
        <w:ind w:left="4423" w:hanging="360"/>
      </w:pPr>
      <w:rPr>
        <w:rFonts w:ascii="Wingdings" w:hAnsi="Wingdings" w:hint="default"/>
      </w:rPr>
    </w:lvl>
    <w:lvl w:ilvl="6" w:tplc="FFFFFFFF" w:tentative="1">
      <w:start w:val="1"/>
      <w:numFmt w:val="bullet"/>
      <w:lvlText w:val=""/>
      <w:lvlJc w:val="left"/>
      <w:pPr>
        <w:ind w:left="5143" w:hanging="360"/>
      </w:pPr>
      <w:rPr>
        <w:rFonts w:ascii="Symbol" w:hAnsi="Symbol" w:hint="default"/>
      </w:rPr>
    </w:lvl>
    <w:lvl w:ilvl="7" w:tplc="FFFFFFFF" w:tentative="1">
      <w:start w:val="1"/>
      <w:numFmt w:val="bullet"/>
      <w:lvlText w:val="o"/>
      <w:lvlJc w:val="left"/>
      <w:pPr>
        <w:ind w:left="5863" w:hanging="360"/>
      </w:pPr>
      <w:rPr>
        <w:rFonts w:ascii="Courier New" w:hAnsi="Courier New" w:cs="Courier New" w:hint="default"/>
      </w:rPr>
    </w:lvl>
    <w:lvl w:ilvl="8" w:tplc="FFFFFFFF" w:tentative="1">
      <w:start w:val="1"/>
      <w:numFmt w:val="bullet"/>
      <w:lvlText w:val=""/>
      <w:lvlJc w:val="left"/>
      <w:pPr>
        <w:ind w:left="6583" w:hanging="360"/>
      </w:pPr>
      <w:rPr>
        <w:rFonts w:ascii="Wingdings" w:hAnsi="Wingdings" w:hint="default"/>
      </w:rPr>
    </w:lvl>
  </w:abstractNum>
  <w:abstractNum w:abstractNumId="1" w15:restartNumberingAfterBreak="0">
    <w:nsid w:val="157608B2"/>
    <w:multiLevelType w:val="multilevel"/>
    <w:tmpl w:val="9B3846DC"/>
    <w:lvl w:ilvl="0">
      <w:start w:val="1"/>
      <w:numFmt w:val="bullet"/>
      <w:lvlText w:val=""/>
      <w:lvlJc w:val="left"/>
      <w:pPr>
        <w:ind w:left="360" w:hanging="360"/>
      </w:pPr>
      <w:rPr>
        <w:rFonts w:ascii="Symbol" w:hAnsi="Symbol" w:hint="default"/>
        <w:color w:val="000000"/>
      </w:rPr>
    </w:lvl>
    <w:lvl w:ilvl="1">
      <w:start w:val="1"/>
      <w:numFmt w:val="bullet"/>
      <w:lvlText w:val=""/>
      <w:lvlJc w:val="left"/>
      <w:pPr>
        <w:ind w:left="360" w:hanging="360"/>
      </w:pPr>
      <w:rPr>
        <w:rFonts w:ascii="Symbol" w:hAnsi="Symbol"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6893BE4"/>
    <w:multiLevelType w:val="multilevel"/>
    <w:tmpl w:val="095ED6F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4"/>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176C5022"/>
    <w:multiLevelType w:val="hybridMultilevel"/>
    <w:tmpl w:val="F85227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8E707CE"/>
    <w:multiLevelType w:val="multilevel"/>
    <w:tmpl w:val="59FEE0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49F1CD5"/>
    <w:multiLevelType w:val="hybridMultilevel"/>
    <w:tmpl w:val="A740C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136755"/>
    <w:multiLevelType w:val="hybridMultilevel"/>
    <w:tmpl w:val="FCF87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106253"/>
    <w:multiLevelType w:val="hybridMultilevel"/>
    <w:tmpl w:val="72185EDA"/>
    <w:lvl w:ilvl="0" w:tplc="A2EA8CC8">
      <w:numFmt w:val="bullet"/>
      <w:lvlText w:val=""/>
      <w:lvlJc w:val="left"/>
      <w:pPr>
        <w:ind w:left="720" w:hanging="360"/>
      </w:pPr>
      <w:rPr>
        <w:rFonts w:ascii="Symbol" w:eastAsia="Calibri" w:hAnsi="Symbo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4A920FF9"/>
    <w:multiLevelType w:val="hybridMultilevel"/>
    <w:tmpl w:val="F01AA21C"/>
    <w:lvl w:ilvl="0" w:tplc="08090001">
      <w:start w:val="1"/>
      <w:numFmt w:val="bullet"/>
      <w:lvlText w:val=""/>
      <w:lvlJc w:val="left"/>
      <w:pPr>
        <w:ind w:left="823" w:hanging="360"/>
      </w:pPr>
      <w:rPr>
        <w:rFonts w:ascii="Symbol" w:hAnsi="Symbo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9" w15:restartNumberingAfterBreak="0">
    <w:nsid w:val="4CB86B69"/>
    <w:multiLevelType w:val="hybridMultilevel"/>
    <w:tmpl w:val="CF94E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FE19FA"/>
    <w:multiLevelType w:val="multilevel"/>
    <w:tmpl w:val="395006E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440" w:hanging="1440"/>
      </w:pPr>
      <w:rPr>
        <w:rFonts w:hint="default"/>
        <w:color w:val="000000"/>
      </w:rPr>
    </w:lvl>
  </w:abstractNum>
  <w:abstractNum w:abstractNumId="11" w15:restartNumberingAfterBreak="0">
    <w:nsid w:val="689D18D6"/>
    <w:multiLevelType w:val="multilevel"/>
    <w:tmpl w:val="E9CCBD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13260CE"/>
    <w:multiLevelType w:val="multilevel"/>
    <w:tmpl w:val="28F463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40810918">
    <w:abstractNumId w:val="4"/>
  </w:num>
  <w:num w:numId="2" w16cid:durableId="1865705393">
    <w:abstractNumId w:val="3"/>
  </w:num>
  <w:num w:numId="3" w16cid:durableId="909198925">
    <w:abstractNumId w:val="1"/>
  </w:num>
  <w:num w:numId="4" w16cid:durableId="687413297">
    <w:abstractNumId w:val="9"/>
  </w:num>
  <w:num w:numId="5" w16cid:durableId="1262493604">
    <w:abstractNumId w:val="5"/>
  </w:num>
  <w:num w:numId="6" w16cid:durableId="481432341">
    <w:abstractNumId w:val="6"/>
  </w:num>
  <w:num w:numId="7" w16cid:durableId="2138260067">
    <w:abstractNumId w:val="11"/>
  </w:num>
  <w:num w:numId="8" w16cid:durableId="2020155377">
    <w:abstractNumId w:val="2"/>
  </w:num>
  <w:num w:numId="9" w16cid:durableId="1858882560">
    <w:abstractNumId w:val="10"/>
  </w:num>
  <w:num w:numId="10" w16cid:durableId="1569726616">
    <w:abstractNumId w:val="12"/>
  </w:num>
  <w:num w:numId="11" w16cid:durableId="1902523818">
    <w:abstractNumId w:val="8"/>
  </w:num>
  <w:num w:numId="12" w16cid:durableId="16976124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0059021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F13"/>
    <w:rsid w:val="000010C8"/>
    <w:rsid w:val="00007BB1"/>
    <w:rsid w:val="00012D62"/>
    <w:rsid w:val="00020647"/>
    <w:rsid w:val="00024A2C"/>
    <w:rsid w:val="00034E15"/>
    <w:rsid w:val="00037502"/>
    <w:rsid w:val="00043223"/>
    <w:rsid w:val="000549E0"/>
    <w:rsid w:val="000565AC"/>
    <w:rsid w:val="0006183F"/>
    <w:rsid w:val="00061A31"/>
    <w:rsid w:val="00064CD9"/>
    <w:rsid w:val="00064E1E"/>
    <w:rsid w:val="000668A7"/>
    <w:rsid w:val="000668C1"/>
    <w:rsid w:val="00070D56"/>
    <w:rsid w:val="000808DB"/>
    <w:rsid w:val="00087957"/>
    <w:rsid w:val="000A1E60"/>
    <w:rsid w:val="000A36D5"/>
    <w:rsid w:val="000A3B6F"/>
    <w:rsid w:val="000B5AFC"/>
    <w:rsid w:val="000B6B2D"/>
    <w:rsid w:val="000B7361"/>
    <w:rsid w:val="000C5D56"/>
    <w:rsid w:val="000D5855"/>
    <w:rsid w:val="000D73CD"/>
    <w:rsid w:val="000E4BEB"/>
    <w:rsid w:val="000F0D43"/>
    <w:rsid w:val="000F2197"/>
    <w:rsid w:val="000F5424"/>
    <w:rsid w:val="001100C5"/>
    <w:rsid w:val="00111BFD"/>
    <w:rsid w:val="00113F78"/>
    <w:rsid w:val="001170E7"/>
    <w:rsid w:val="001208CA"/>
    <w:rsid w:val="0013552C"/>
    <w:rsid w:val="0013775C"/>
    <w:rsid w:val="00140236"/>
    <w:rsid w:val="0014181B"/>
    <w:rsid w:val="0015541B"/>
    <w:rsid w:val="001642A9"/>
    <w:rsid w:val="001646DC"/>
    <w:rsid w:val="0016635F"/>
    <w:rsid w:val="00171FC7"/>
    <w:rsid w:val="001738A6"/>
    <w:rsid w:val="00181837"/>
    <w:rsid w:val="001838D1"/>
    <w:rsid w:val="00186DAC"/>
    <w:rsid w:val="00191B00"/>
    <w:rsid w:val="00192F07"/>
    <w:rsid w:val="00196275"/>
    <w:rsid w:val="001A32B5"/>
    <w:rsid w:val="001B2FCA"/>
    <w:rsid w:val="001B5507"/>
    <w:rsid w:val="001B5A60"/>
    <w:rsid w:val="001B6B3F"/>
    <w:rsid w:val="001C36E2"/>
    <w:rsid w:val="001C476B"/>
    <w:rsid w:val="001C7064"/>
    <w:rsid w:val="001D6E2D"/>
    <w:rsid w:val="001E198E"/>
    <w:rsid w:val="001E740C"/>
    <w:rsid w:val="001F3196"/>
    <w:rsid w:val="002009B7"/>
    <w:rsid w:val="002074DB"/>
    <w:rsid w:val="00207865"/>
    <w:rsid w:val="00216331"/>
    <w:rsid w:val="002168D2"/>
    <w:rsid w:val="00216E7D"/>
    <w:rsid w:val="002200C9"/>
    <w:rsid w:val="00220253"/>
    <w:rsid w:val="0022266E"/>
    <w:rsid w:val="002268EB"/>
    <w:rsid w:val="00237A81"/>
    <w:rsid w:val="002429F3"/>
    <w:rsid w:val="002460FD"/>
    <w:rsid w:val="002626B6"/>
    <w:rsid w:val="00262E09"/>
    <w:rsid w:val="00264A38"/>
    <w:rsid w:val="002806B0"/>
    <w:rsid w:val="002A71D7"/>
    <w:rsid w:val="002B0DB0"/>
    <w:rsid w:val="002B740E"/>
    <w:rsid w:val="002C3943"/>
    <w:rsid w:val="002C4FA9"/>
    <w:rsid w:val="002C57D7"/>
    <w:rsid w:val="002C5BC3"/>
    <w:rsid w:val="002C7868"/>
    <w:rsid w:val="002D7AE4"/>
    <w:rsid w:val="002E0688"/>
    <w:rsid w:val="002E0AAE"/>
    <w:rsid w:val="002E449E"/>
    <w:rsid w:val="002E5553"/>
    <w:rsid w:val="002F1B66"/>
    <w:rsid w:val="002F352A"/>
    <w:rsid w:val="002F40BD"/>
    <w:rsid w:val="002F5867"/>
    <w:rsid w:val="002F6F13"/>
    <w:rsid w:val="0030061E"/>
    <w:rsid w:val="003021C0"/>
    <w:rsid w:val="003028BE"/>
    <w:rsid w:val="00302AF5"/>
    <w:rsid w:val="003034DE"/>
    <w:rsid w:val="0030372A"/>
    <w:rsid w:val="00304B91"/>
    <w:rsid w:val="00315599"/>
    <w:rsid w:val="0033116F"/>
    <w:rsid w:val="003342FD"/>
    <w:rsid w:val="00345F2A"/>
    <w:rsid w:val="00352C48"/>
    <w:rsid w:val="00364376"/>
    <w:rsid w:val="00366886"/>
    <w:rsid w:val="00370990"/>
    <w:rsid w:val="00373F04"/>
    <w:rsid w:val="00375D68"/>
    <w:rsid w:val="00384DB4"/>
    <w:rsid w:val="003862E7"/>
    <w:rsid w:val="00386836"/>
    <w:rsid w:val="00391D27"/>
    <w:rsid w:val="00397231"/>
    <w:rsid w:val="003A19EC"/>
    <w:rsid w:val="003A5031"/>
    <w:rsid w:val="003A5E6E"/>
    <w:rsid w:val="003B4869"/>
    <w:rsid w:val="003B6288"/>
    <w:rsid w:val="003C4603"/>
    <w:rsid w:val="003C62F7"/>
    <w:rsid w:val="003D400A"/>
    <w:rsid w:val="003F1EE9"/>
    <w:rsid w:val="003F4981"/>
    <w:rsid w:val="003F75EB"/>
    <w:rsid w:val="0040172A"/>
    <w:rsid w:val="00403F5E"/>
    <w:rsid w:val="00405C96"/>
    <w:rsid w:val="0041468B"/>
    <w:rsid w:val="004158CA"/>
    <w:rsid w:val="004160BA"/>
    <w:rsid w:val="00435293"/>
    <w:rsid w:val="004411D3"/>
    <w:rsid w:val="004419D8"/>
    <w:rsid w:val="00446421"/>
    <w:rsid w:val="00451669"/>
    <w:rsid w:val="00454604"/>
    <w:rsid w:val="0045790F"/>
    <w:rsid w:val="00462894"/>
    <w:rsid w:val="004653AA"/>
    <w:rsid w:val="00466889"/>
    <w:rsid w:val="00482EBE"/>
    <w:rsid w:val="004924CD"/>
    <w:rsid w:val="004A2DF5"/>
    <w:rsid w:val="004A3248"/>
    <w:rsid w:val="004A32D7"/>
    <w:rsid w:val="004A46C9"/>
    <w:rsid w:val="004C0741"/>
    <w:rsid w:val="004C1DF2"/>
    <w:rsid w:val="004C30B9"/>
    <w:rsid w:val="004C37F1"/>
    <w:rsid w:val="004C39AB"/>
    <w:rsid w:val="004C5A8B"/>
    <w:rsid w:val="004D1BB6"/>
    <w:rsid w:val="004D6AE6"/>
    <w:rsid w:val="004F007A"/>
    <w:rsid w:val="004F3830"/>
    <w:rsid w:val="004F4493"/>
    <w:rsid w:val="004F4861"/>
    <w:rsid w:val="00504665"/>
    <w:rsid w:val="005237AD"/>
    <w:rsid w:val="005245D7"/>
    <w:rsid w:val="005247A2"/>
    <w:rsid w:val="00525533"/>
    <w:rsid w:val="00525EC4"/>
    <w:rsid w:val="00530F5E"/>
    <w:rsid w:val="00531F15"/>
    <w:rsid w:val="00534A49"/>
    <w:rsid w:val="0053580C"/>
    <w:rsid w:val="005361CA"/>
    <w:rsid w:val="00537952"/>
    <w:rsid w:val="00546C74"/>
    <w:rsid w:val="00551BF0"/>
    <w:rsid w:val="00552591"/>
    <w:rsid w:val="00556631"/>
    <w:rsid w:val="00557994"/>
    <w:rsid w:val="00557F0B"/>
    <w:rsid w:val="00561F59"/>
    <w:rsid w:val="00562A26"/>
    <w:rsid w:val="00574D11"/>
    <w:rsid w:val="00576461"/>
    <w:rsid w:val="00576DEC"/>
    <w:rsid w:val="005928A8"/>
    <w:rsid w:val="005A1808"/>
    <w:rsid w:val="005A5E70"/>
    <w:rsid w:val="005B3385"/>
    <w:rsid w:val="005B43F6"/>
    <w:rsid w:val="005B54D3"/>
    <w:rsid w:val="005C3917"/>
    <w:rsid w:val="005C7184"/>
    <w:rsid w:val="005E685D"/>
    <w:rsid w:val="005F0D2A"/>
    <w:rsid w:val="005F46CE"/>
    <w:rsid w:val="005F6B89"/>
    <w:rsid w:val="00601900"/>
    <w:rsid w:val="00602474"/>
    <w:rsid w:val="0060384B"/>
    <w:rsid w:val="00603D18"/>
    <w:rsid w:val="006059B3"/>
    <w:rsid w:val="00613700"/>
    <w:rsid w:val="00613CD4"/>
    <w:rsid w:val="00613EB6"/>
    <w:rsid w:val="00616227"/>
    <w:rsid w:val="0061790D"/>
    <w:rsid w:val="00621009"/>
    <w:rsid w:val="0063168C"/>
    <w:rsid w:val="006325C9"/>
    <w:rsid w:val="00633F89"/>
    <w:rsid w:val="00636CFB"/>
    <w:rsid w:val="00643492"/>
    <w:rsid w:val="00656624"/>
    <w:rsid w:val="00671807"/>
    <w:rsid w:val="00682B5D"/>
    <w:rsid w:val="006875BF"/>
    <w:rsid w:val="0068767B"/>
    <w:rsid w:val="006A1037"/>
    <w:rsid w:val="006A3CF6"/>
    <w:rsid w:val="006A7171"/>
    <w:rsid w:val="006B15EC"/>
    <w:rsid w:val="006C104E"/>
    <w:rsid w:val="006C2C55"/>
    <w:rsid w:val="006C3A04"/>
    <w:rsid w:val="006C50BE"/>
    <w:rsid w:val="006C6B5D"/>
    <w:rsid w:val="006E0F00"/>
    <w:rsid w:val="006E5FC1"/>
    <w:rsid w:val="00701756"/>
    <w:rsid w:val="0070627B"/>
    <w:rsid w:val="00707900"/>
    <w:rsid w:val="007119B4"/>
    <w:rsid w:val="00712643"/>
    <w:rsid w:val="007251C4"/>
    <w:rsid w:val="00730DDE"/>
    <w:rsid w:val="0073667A"/>
    <w:rsid w:val="00740A51"/>
    <w:rsid w:val="00743F16"/>
    <w:rsid w:val="00744212"/>
    <w:rsid w:val="0074446A"/>
    <w:rsid w:val="00754A81"/>
    <w:rsid w:val="0075762D"/>
    <w:rsid w:val="00760B11"/>
    <w:rsid w:val="007629C3"/>
    <w:rsid w:val="007664FD"/>
    <w:rsid w:val="0077048F"/>
    <w:rsid w:val="0077319D"/>
    <w:rsid w:val="007761A7"/>
    <w:rsid w:val="00777B34"/>
    <w:rsid w:val="0078007C"/>
    <w:rsid w:val="0078235E"/>
    <w:rsid w:val="00796B48"/>
    <w:rsid w:val="007A3E9F"/>
    <w:rsid w:val="007A6DFF"/>
    <w:rsid w:val="007B4B88"/>
    <w:rsid w:val="007D0493"/>
    <w:rsid w:val="007D0656"/>
    <w:rsid w:val="007D7502"/>
    <w:rsid w:val="007E7F00"/>
    <w:rsid w:val="007F1A17"/>
    <w:rsid w:val="007F1A1A"/>
    <w:rsid w:val="007F40EF"/>
    <w:rsid w:val="007F5673"/>
    <w:rsid w:val="007F5DB4"/>
    <w:rsid w:val="00800E94"/>
    <w:rsid w:val="00802C8D"/>
    <w:rsid w:val="00803BA3"/>
    <w:rsid w:val="00804147"/>
    <w:rsid w:val="00810983"/>
    <w:rsid w:val="008155B6"/>
    <w:rsid w:val="008209C4"/>
    <w:rsid w:val="00825904"/>
    <w:rsid w:val="008320B7"/>
    <w:rsid w:val="0084089C"/>
    <w:rsid w:val="00846485"/>
    <w:rsid w:val="008468D4"/>
    <w:rsid w:val="00847D47"/>
    <w:rsid w:val="00854467"/>
    <w:rsid w:val="00857DE1"/>
    <w:rsid w:val="00860DA2"/>
    <w:rsid w:val="008673BE"/>
    <w:rsid w:val="00873B7B"/>
    <w:rsid w:val="008745EC"/>
    <w:rsid w:val="008770F5"/>
    <w:rsid w:val="00881350"/>
    <w:rsid w:val="0088266E"/>
    <w:rsid w:val="008A1AB0"/>
    <w:rsid w:val="008A411A"/>
    <w:rsid w:val="008A620A"/>
    <w:rsid w:val="008C12A0"/>
    <w:rsid w:val="008D3185"/>
    <w:rsid w:val="008E31DD"/>
    <w:rsid w:val="008E589E"/>
    <w:rsid w:val="008F577E"/>
    <w:rsid w:val="00907AC6"/>
    <w:rsid w:val="0091311E"/>
    <w:rsid w:val="00926A43"/>
    <w:rsid w:val="00933CCE"/>
    <w:rsid w:val="009361EB"/>
    <w:rsid w:val="00941B98"/>
    <w:rsid w:val="00954719"/>
    <w:rsid w:val="00960831"/>
    <w:rsid w:val="00963359"/>
    <w:rsid w:val="00965241"/>
    <w:rsid w:val="00974F61"/>
    <w:rsid w:val="00975B13"/>
    <w:rsid w:val="009768F9"/>
    <w:rsid w:val="00977585"/>
    <w:rsid w:val="00982072"/>
    <w:rsid w:val="00987B85"/>
    <w:rsid w:val="009908D9"/>
    <w:rsid w:val="00993D5B"/>
    <w:rsid w:val="009A6521"/>
    <w:rsid w:val="009B5AC3"/>
    <w:rsid w:val="009B6020"/>
    <w:rsid w:val="009C3BA9"/>
    <w:rsid w:val="009E70D3"/>
    <w:rsid w:val="009F2DA0"/>
    <w:rsid w:val="009F3894"/>
    <w:rsid w:val="00A077BD"/>
    <w:rsid w:val="00A10B32"/>
    <w:rsid w:val="00A12A08"/>
    <w:rsid w:val="00A20D87"/>
    <w:rsid w:val="00A23420"/>
    <w:rsid w:val="00A24BB5"/>
    <w:rsid w:val="00A262D4"/>
    <w:rsid w:val="00A276E1"/>
    <w:rsid w:val="00A50B28"/>
    <w:rsid w:val="00A53874"/>
    <w:rsid w:val="00A54C87"/>
    <w:rsid w:val="00A5785F"/>
    <w:rsid w:val="00A62382"/>
    <w:rsid w:val="00A633EC"/>
    <w:rsid w:val="00A67C6A"/>
    <w:rsid w:val="00A76CFC"/>
    <w:rsid w:val="00A91052"/>
    <w:rsid w:val="00A9398D"/>
    <w:rsid w:val="00A95214"/>
    <w:rsid w:val="00A952A0"/>
    <w:rsid w:val="00A96064"/>
    <w:rsid w:val="00AA4114"/>
    <w:rsid w:val="00AA6D47"/>
    <w:rsid w:val="00AB1A4D"/>
    <w:rsid w:val="00AB2212"/>
    <w:rsid w:val="00AB54B6"/>
    <w:rsid w:val="00AB5B0D"/>
    <w:rsid w:val="00AC7693"/>
    <w:rsid w:val="00AD27D8"/>
    <w:rsid w:val="00AD39DA"/>
    <w:rsid w:val="00AD3C21"/>
    <w:rsid w:val="00AD40A2"/>
    <w:rsid w:val="00AE07F7"/>
    <w:rsid w:val="00AE2E9C"/>
    <w:rsid w:val="00AE4D72"/>
    <w:rsid w:val="00AE6656"/>
    <w:rsid w:val="00AE710D"/>
    <w:rsid w:val="00AF527F"/>
    <w:rsid w:val="00AF5D9D"/>
    <w:rsid w:val="00AF7A1D"/>
    <w:rsid w:val="00B0676C"/>
    <w:rsid w:val="00B11101"/>
    <w:rsid w:val="00B12643"/>
    <w:rsid w:val="00B1579C"/>
    <w:rsid w:val="00B24274"/>
    <w:rsid w:val="00B376EB"/>
    <w:rsid w:val="00B409E0"/>
    <w:rsid w:val="00B5024F"/>
    <w:rsid w:val="00B52BB0"/>
    <w:rsid w:val="00B53176"/>
    <w:rsid w:val="00B613D8"/>
    <w:rsid w:val="00B63558"/>
    <w:rsid w:val="00B65E91"/>
    <w:rsid w:val="00B70BF1"/>
    <w:rsid w:val="00B73973"/>
    <w:rsid w:val="00B73D01"/>
    <w:rsid w:val="00B820BD"/>
    <w:rsid w:val="00BA0334"/>
    <w:rsid w:val="00BA3247"/>
    <w:rsid w:val="00BA3962"/>
    <w:rsid w:val="00BB76E0"/>
    <w:rsid w:val="00BC05D8"/>
    <w:rsid w:val="00BC5B35"/>
    <w:rsid w:val="00BD0A68"/>
    <w:rsid w:val="00BD4A7B"/>
    <w:rsid w:val="00BE0E26"/>
    <w:rsid w:val="00BE7A02"/>
    <w:rsid w:val="00BF26E0"/>
    <w:rsid w:val="00C000F7"/>
    <w:rsid w:val="00C00B2D"/>
    <w:rsid w:val="00C00EEB"/>
    <w:rsid w:val="00C03C97"/>
    <w:rsid w:val="00C05262"/>
    <w:rsid w:val="00C1009E"/>
    <w:rsid w:val="00C10F2B"/>
    <w:rsid w:val="00C14DD6"/>
    <w:rsid w:val="00C15075"/>
    <w:rsid w:val="00C16679"/>
    <w:rsid w:val="00C24ACE"/>
    <w:rsid w:val="00C2562D"/>
    <w:rsid w:val="00C26051"/>
    <w:rsid w:val="00C329B6"/>
    <w:rsid w:val="00C45B4E"/>
    <w:rsid w:val="00C54FFE"/>
    <w:rsid w:val="00C55245"/>
    <w:rsid w:val="00C613C3"/>
    <w:rsid w:val="00C64310"/>
    <w:rsid w:val="00C67481"/>
    <w:rsid w:val="00C70CC5"/>
    <w:rsid w:val="00C748D9"/>
    <w:rsid w:val="00C77132"/>
    <w:rsid w:val="00CA0748"/>
    <w:rsid w:val="00CA3A1D"/>
    <w:rsid w:val="00CA562F"/>
    <w:rsid w:val="00CA6616"/>
    <w:rsid w:val="00CB0806"/>
    <w:rsid w:val="00CB0A7D"/>
    <w:rsid w:val="00CB7089"/>
    <w:rsid w:val="00CC235B"/>
    <w:rsid w:val="00CD0A40"/>
    <w:rsid w:val="00CD355F"/>
    <w:rsid w:val="00CE5675"/>
    <w:rsid w:val="00CF3674"/>
    <w:rsid w:val="00CF3CAD"/>
    <w:rsid w:val="00D03540"/>
    <w:rsid w:val="00D041E0"/>
    <w:rsid w:val="00D05842"/>
    <w:rsid w:val="00D07FDE"/>
    <w:rsid w:val="00D12312"/>
    <w:rsid w:val="00D12AF5"/>
    <w:rsid w:val="00D137AC"/>
    <w:rsid w:val="00D15170"/>
    <w:rsid w:val="00D16640"/>
    <w:rsid w:val="00D20FDB"/>
    <w:rsid w:val="00D23C60"/>
    <w:rsid w:val="00D23E95"/>
    <w:rsid w:val="00D32A52"/>
    <w:rsid w:val="00D46883"/>
    <w:rsid w:val="00D52BF6"/>
    <w:rsid w:val="00D57621"/>
    <w:rsid w:val="00D60DFB"/>
    <w:rsid w:val="00D61B68"/>
    <w:rsid w:val="00D6509B"/>
    <w:rsid w:val="00D65A94"/>
    <w:rsid w:val="00D65D1A"/>
    <w:rsid w:val="00D7775A"/>
    <w:rsid w:val="00D80343"/>
    <w:rsid w:val="00D8294A"/>
    <w:rsid w:val="00D87609"/>
    <w:rsid w:val="00D96465"/>
    <w:rsid w:val="00DA26CF"/>
    <w:rsid w:val="00DB34D6"/>
    <w:rsid w:val="00DC1E39"/>
    <w:rsid w:val="00DC533D"/>
    <w:rsid w:val="00DD1848"/>
    <w:rsid w:val="00E06A66"/>
    <w:rsid w:val="00E07047"/>
    <w:rsid w:val="00E15B59"/>
    <w:rsid w:val="00E214A6"/>
    <w:rsid w:val="00E23839"/>
    <w:rsid w:val="00E23864"/>
    <w:rsid w:val="00E34A85"/>
    <w:rsid w:val="00E40674"/>
    <w:rsid w:val="00E42914"/>
    <w:rsid w:val="00E43656"/>
    <w:rsid w:val="00E63744"/>
    <w:rsid w:val="00E708A1"/>
    <w:rsid w:val="00E70F25"/>
    <w:rsid w:val="00E77E5C"/>
    <w:rsid w:val="00E83592"/>
    <w:rsid w:val="00E860C5"/>
    <w:rsid w:val="00E9528B"/>
    <w:rsid w:val="00E9554B"/>
    <w:rsid w:val="00E96B9A"/>
    <w:rsid w:val="00EA038E"/>
    <w:rsid w:val="00EA0621"/>
    <w:rsid w:val="00EA0AC3"/>
    <w:rsid w:val="00EA2427"/>
    <w:rsid w:val="00EB38A3"/>
    <w:rsid w:val="00EC10E5"/>
    <w:rsid w:val="00EC57D5"/>
    <w:rsid w:val="00EC6923"/>
    <w:rsid w:val="00EC6A8C"/>
    <w:rsid w:val="00ED0CA3"/>
    <w:rsid w:val="00ED2A93"/>
    <w:rsid w:val="00EE2208"/>
    <w:rsid w:val="00EE3F76"/>
    <w:rsid w:val="00EE7863"/>
    <w:rsid w:val="00EF35C5"/>
    <w:rsid w:val="00EF3632"/>
    <w:rsid w:val="00EF4530"/>
    <w:rsid w:val="00F02C9E"/>
    <w:rsid w:val="00F0417B"/>
    <w:rsid w:val="00F04B25"/>
    <w:rsid w:val="00F0549E"/>
    <w:rsid w:val="00F07682"/>
    <w:rsid w:val="00F11541"/>
    <w:rsid w:val="00F139ED"/>
    <w:rsid w:val="00F16102"/>
    <w:rsid w:val="00F23DCE"/>
    <w:rsid w:val="00F24FEA"/>
    <w:rsid w:val="00F25D08"/>
    <w:rsid w:val="00F35E0A"/>
    <w:rsid w:val="00F41C6F"/>
    <w:rsid w:val="00F44927"/>
    <w:rsid w:val="00F51148"/>
    <w:rsid w:val="00F6255F"/>
    <w:rsid w:val="00F65032"/>
    <w:rsid w:val="00F65FD2"/>
    <w:rsid w:val="00F736EF"/>
    <w:rsid w:val="00F7412F"/>
    <w:rsid w:val="00F76C95"/>
    <w:rsid w:val="00F76DFE"/>
    <w:rsid w:val="00F84F68"/>
    <w:rsid w:val="00FA1F5B"/>
    <w:rsid w:val="00FA347D"/>
    <w:rsid w:val="00FA78F7"/>
    <w:rsid w:val="00FB01E1"/>
    <w:rsid w:val="00FB4A90"/>
    <w:rsid w:val="00FB7C01"/>
    <w:rsid w:val="00FB7E41"/>
    <w:rsid w:val="00FC0011"/>
    <w:rsid w:val="00FC18DD"/>
    <w:rsid w:val="00FC7966"/>
    <w:rsid w:val="00FD0DA6"/>
    <w:rsid w:val="00FD3154"/>
    <w:rsid w:val="00FD67A1"/>
    <w:rsid w:val="00FE2840"/>
    <w:rsid w:val="00FE4B24"/>
    <w:rsid w:val="00FF2EB8"/>
    <w:rsid w:val="00FF4FC5"/>
    <w:rsid w:val="211D0B37"/>
    <w:rsid w:val="29709AFF"/>
    <w:rsid w:val="2E47CEC8"/>
    <w:rsid w:val="44732D84"/>
    <w:rsid w:val="451E551E"/>
    <w:rsid w:val="748B9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53B8C"/>
  <w15:chartTrackingRefBased/>
  <w15:docId w15:val="{63F2052B-2E6C-4785-948A-204CC1123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481"/>
    <w:pPr>
      <w:spacing w:after="240"/>
    </w:pPr>
    <w:rPr>
      <w:rFonts w:eastAsia="Times New Roman"/>
      <w:sz w:val="24"/>
      <w:szCs w:val="24"/>
      <w:lang w:eastAsia="en-US"/>
    </w:rPr>
  </w:style>
  <w:style w:type="paragraph" w:styleId="Heading1">
    <w:name w:val="heading 1"/>
    <w:basedOn w:val="Normal"/>
    <w:next w:val="Normal"/>
    <w:link w:val="Heading1Char"/>
    <w:uiPriority w:val="9"/>
    <w:qFormat/>
    <w:rsid w:val="00C67481"/>
    <w:pPr>
      <w:keepNext/>
      <w:outlineLvl w:val="0"/>
    </w:pPr>
    <w:rPr>
      <w:b/>
      <w:bCs/>
      <w:kern w:val="32"/>
      <w:sz w:val="28"/>
      <w:szCs w:val="32"/>
    </w:rPr>
  </w:style>
  <w:style w:type="paragraph" w:styleId="Heading2">
    <w:name w:val="heading 2"/>
    <w:basedOn w:val="Normal"/>
    <w:next w:val="Normal"/>
    <w:link w:val="Heading2Char"/>
    <w:uiPriority w:val="9"/>
    <w:unhideWhenUsed/>
    <w:qFormat/>
    <w:rsid w:val="00C67481"/>
    <w:pPr>
      <w:keepNext/>
      <w:outlineLvl w:val="1"/>
    </w:pPr>
    <w:rPr>
      <w:b/>
      <w:bCs/>
      <w:iCs/>
      <w:szCs w:val="28"/>
    </w:rPr>
  </w:style>
  <w:style w:type="paragraph" w:styleId="Heading3">
    <w:name w:val="heading 3"/>
    <w:basedOn w:val="Normal"/>
    <w:next w:val="Normal"/>
    <w:link w:val="Heading3Char"/>
    <w:uiPriority w:val="9"/>
    <w:unhideWhenUsed/>
    <w:qFormat/>
    <w:rsid w:val="00C67481"/>
    <w:pPr>
      <w:keepNext/>
      <w:outlineLvl w:val="2"/>
    </w:pPr>
    <w:rPr>
      <w:bCs/>
      <w:i/>
      <w:szCs w:val="26"/>
    </w:rPr>
  </w:style>
  <w:style w:type="paragraph" w:styleId="Heading4">
    <w:name w:val="heading 4"/>
    <w:basedOn w:val="Normal"/>
    <w:next w:val="Normal"/>
    <w:link w:val="Heading4Char"/>
    <w:uiPriority w:val="9"/>
    <w:semiHidden/>
    <w:unhideWhenUsed/>
    <w:qFormat/>
    <w:rsid w:val="00C67481"/>
    <w:pPr>
      <w:keepNext/>
      <w:keepLines/>
      <w:outlineLvl w:val="3"/>
    </w:pPr>
    <w:rPr>
      <w:rFonts w:eastAsiaTheme="majorEastAsia" w:cstheme="majorBidi"/>
      <w:iCs/>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F6F13"/>
    <w:pPr>
      <w:tabs>
        <w:tab w:val="center" w:pos="4513"/>
        <w:tab w:val="right" w:pos="9026"/>
      </w:tabs>
    </w:pPr>
    <w:rPr>
      <w:lang w:val="x-none"/>
    </w:rPr>
  </w:style>
  <w:style w:type="character" w:customStyle="1" w:styleId="FooterChar">
    <w:name w:val="Footer Char"/>
    <w:link w:val="Footer"/>
    <w:uiPriority w:val="99"/>
    <w:rsid w:val="002F6F13"/>
    <w:rPr>
      <w:rFonts w:ascii="Times New Roman" w:eastAsia="Times New Roman" w:hAnsi="Times New Roman" w:cs="Times New Roman"/>
      <w:sz w:val="24"/>
      <w:szCs w:val="24"/>
      <w:lang w:val="x-none"/>
    </w:rPr>
  </w:style>
  <w:style w:type="paragraph" w:styleId="ListParagraph">
    <w:name w:val="List Paragraph"/>
    <w:basedOn w:val="Normal"/>
    <w:uiPriority w:val="34"/>
    <w:qFormat/>
    <w:rsid w:val="00C67481"/>
    <w:pPr>
      <w:spacing w:after="0"/>
      <w:ind w:left="720"/>
    </w:pPr>
    <w:rPr>
      <w:rFonts w:eastAsia="Calibri"/>
      <w:color w:val="000000" w:themeColor="text1"/>
      <w:szCs w:val="22"/>
    </w:rPr>
  </w:style>
  <w:style w:type="character" w:styleId="CommentReference">
    <w:name w:val="annotation reference"/>
    <w:uiPriority w:val="99"/>
    <w:semiHidden/>
    <w:unhideWhenUsed/>
    <w:rsid w:val="00FB7E41"/>
    <w:rPr>
      <w:sz w:val="16"/>
      <w:szCs w:val="16"/>
    </w:rPr>
  </w:style>
  <w:style w:type="paragraph" w:styleId="CommentText">
    <w:name w:val="annotation text"/>
    <w:basedOn w:val="Normal"/>
    <w:link w:val="CommentTextChar"/>
    <w:uiPriority w:val="99"/>
    <w:unhideWhenUsed/>
    <w:rsid w:val="00FB7E41"/>
    <w:rPr>
      <w:sz w:val="20"/>
      <w:szCs w:val="20"/>
    </w:rPr>
  </w:style>
  <w:style w:type="character" w:customStyle="1" w:styleId="CommentTextChar">
    <w:name w:val="Comment Text Char"/>
    <w:link w:val="CommentText"/>
    <w:uiPriority w:val="99"/>
    <w:rsid w:val="00FB7E4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B7E41"/>
    <w:rPr>
      <w:b/>
      <w:bCs/>
    </w:rPr>
  </w:style>
  <w:style w:type="character" w:customStyle="1" w:styleId="CommentSubjectChar">
    <w:name w:val="Comment Subject Char"/>
    <w:link w:val="CommentSubject"/>
    <w:uiPriority w:val="99"/>
    <w:semiHidden/>
    <w:rsid w:val="00FB7E4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B7E41"/>
    <w:rPr>
      <w:rFonts w:ascii="Tahoma" w:hAnsi="Tahoma" w:cs="Tahoma"/>
      <w:sz w:val="16"/>
      <w:szCs w:val="16"/>
    </w:rPr>
  </w:style>
  <w:style w:type="character" w:customStyle="1" w:styleId="BalloonTextChar">
    <w:name w:val="Balloon Text Char"/>
    <w:link w:val="BalloonText"/>
    <w:uiPriority w:val="99"/>
    <w:semiHidden/>
    <w:rsid w:val="00FB7E41"/>
    <w:rPr>
      <w:rFonts w:ascii="Tahoma" w:eastAsia="Times New Roman" w:hAnsi="Tahoma" w:cs="Tahoma"/>
      <w:sz w:val="16"/>
      <w:szCs w:val="16"/>
    </w:rPr>
  </w:style>
  <w:style w:type="paragraph" w:styleId="Header">
    <w:name w:val="header"/>
    <w:basedOn w:val="Normal"/>
    <w:link w:val="HeaderChar"/>
    <w:uiPriority w:val="99"/>
    <w:unhideWhenUsed/>
    <w:rsid w:val="00DC1E39"/>
    <w:pPr>
      <w:tabs>
        <w:tab w:val="center" w:pos="4513"/>
        <w:tab w:val="right" w:pos="9026"/>
      </w:tabs>
    </w:pPr>
  </w:style>
  <w:style w:type="character" w:customStyle="1" w:styleId="HeaderChar">
    <w:name w:val="Header Char"/>
    <w:link w:val="Header"/>
    <w:uiPriority w:val="99"/>
    <w:rsid w:val="00DC1E39"/>
    <w:rPr>
      <w:rFonts w:ascii="Times New Roman" w:eastAsia="Times New Roman" w:hAnsi="Times New Roman" w:cs="Times New Roman"/>
      <w:sz w:val="24"/>
      <w:szCs w:val="24"/>
    </w:rPr>
  </w:style>
  <w:style w:type="character" w:customStyle="1" w:styleId="Heading1Char">
    <w:name w:val="Heading 1 Char"/>
    <w:link w:val="Heading1"/>
    <w:uiPriority w:val="9"/>
    <w:rsid w:val="00C67481"/>
    <w:rPr>
      <w:rFonts w:eastAsia="Times New Roman"/>
      <w:b/>
      <w:bCs/>
      <w:kern w:val="32"/>
      <w:sz w:val="28"/>
      <w:szCs w:val="32"/>
      <w:lang w:eastAsia="en-US"/>
    </w:rPr>
  </w:style>
  <w:style w:type="character" w:customStyle="1" w:styleId="Heading2Char">
    <w:name w:val="Heading 2 Char"/>
    <w:link w:val="Heading2"/>
    <w:uiPriority w:val="9"/>
    <w:rsid w:val="00C67481"/>
    <w:rPr>
      <w:rFonts w:eastAsia="Times New Roman"/>
      <w:b/>
      <w:bCs/>
      <w:iCs/>
      <w:sz w:val="24"/>
      <w:szCs w:val="28"/>
      <w:lang w:eastAsia="en-US"/>
    </w:rPr>
  </w:style>
  <w:style w:type="character" w:customStyle="1" w:styleId="Heading3Char">
    <w:name w:val="Heading 3 Char"/>
    <w:link w:val="Heading3"/>
    <w:uiPriority w:val="9"/>
    <w:rsid w:val="00C67481"/>
    <w:rPr>
      <w:rFonts w:eastAsia="Times New Roman"/>
      <w:bCs/>
      <w:i/>
      <w:sz w:val="24"/>
      <w:szCs w:val="26"/>
      <w:lang w:eastAsia="en-US"/>
    </w:rPr>
  </w:style>
  <w:style w:type="character" w:styleId="Hyperlink">
    <w:name w:val="Hyperlink"/>
    <w:uiPriority w:val="99"/>
    <w:unhideWhenUsed/>
    <w:rsid w:val="00602474"/>
    <w:rPr>
      <w:color w:val="0563C1"/>
      <w:u w:val="single"/>
    </w:rPr>
  </w:style>
  <w:style w:type="paragraph" w:styleId="Revision">
    <w:name w:val="Revision"/>
    <w:hidden/>
    <w:uiPriority w:val="99"/>
    <w:semiHidden/>
    <w:rsid w:val="00C16679"/>
    <w:rPr>
      <w:rFonts w:eastAsia="Times New Roman"/>
      <w:sz w:val="24"/>
      <w:szCs w:val="24"/>
      <w:lang w:eastAsia="en-US"/>
    </w:rPr>
  </w:style>
  <w:style w:type="character" w:customStyle="1" w:styleId="Heading4Char">
    <w:name w:val="Heading 4 Char"/>
    <w:basedOn w:val="DefaultParagraphFont"/>
    <w:link w:val="Heading4"/>
    <w:uiPriority w:val="9"/>
    <w:semiHidden/>
    <w:rsid w:val="00C67481"/>
    <w:rPr>
      <w:rFonts w:eastAsiaTheme="majorEastAsia" w:cstheme="majorBidi"/>
      <w:iCs/>
      <w:color w:val="000000" w:themeColor="text1"/>
      <w:sz w:val="24"/>
      <w:szCs w:val="24"/>
      <w:u w:val="single"/>
      <w:lang w:eastAsia="en-US"/>
    </w:rPr>
  </w:style>
  <w:style w:type="table" w:styleId="TableGrid">
    <w:name w:val="Table Grid"/>
    <w:basedOn w:val="TableNormal"/>
    <w:uiPriority w:val="59"/>
    <w:rsid w:val="00BE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168D2"/>
  </w:style>
  <w:style w:type="table" w:customStyle="1" w:styleId="TableGrid1">
    <w:name w:val="Table Grid1"/>
    <w:basedOn w:val="TableNormal"/>
    <w:next w:val="TableGrid"/>
    <w:uiPriority w:val="59"/>
    <w:rsid w:val="00A53874"/>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251B63F725A4BBAA1C33AC3389A50A6"/>
        <w:category>
          <w:name w:val="General"/>
          <w:gallery w:val="placeholder"/>
        </w:category>
        <w:types>
          <w:type w:val="bbPlcHdr"/>
        </w:types>
        <w:behaviors>
          <w:behavior w:val="content"/>
        </w:behaviors>
        <w:guid w:val="{8B0A07FF-8CD9-477E-8C90-C5DD587AE775}"/>
      </w:docPartPr>
      <w:docPartBody>
        <w:p w:rsidR="00974D4D" w:rsidRDefault="00974D4D" w:rsidP="00974D4D">
          <w:pPr>
            <w:pStyle w:val="4251B63F725A4BBAA1C33AC3389A50A6"/>
          </w:pPr>
          <w:r w:rsidRPr="00857F0A">
            <w:rPr>
              <w:rStyle w:val="PlaceholderText"/>
              <w:rFonts w:ascii="Calibri" w:hAnsi="Calibri"/>
            </w:rPr>
            <w:t>Click here to enter text.</w:t>
          </w:r>
        </w:p>
      </w:docPartBody>
    </w:docPart>
    <w:docPart>
      <w:docPartPr>
        <w:name w:val="46BE5FD347754297947C189B4AFB0307"/>
        <w:category>
          <w:name w:val="General"/>
          <w:gallery w:val="placeholder"/>
        </w:category>
        <w:types>
          <w:type w:val="bbPlcHdr"/>
        </w:types>
        <w:behaviors>
          <w:behavior w:val="content"/>
        </w:behaviors>
        <w:guid w:val="{86B8F5B6-4A3D-4C12-A1FA-996035362E67}"/>
      </w:docPartPr>
      <w:docPartBody>
        <w:p w:rsidR="00974D4D" w:rsidRDefault="00974D4D" w:rsidP="00974D4D">
          <w:pPr>
            <w:pStyle w:val="46BE5FD347754297947C189B4AFB0307"/>
          </w:pPr>
          <w:r w:rsidRPr="00857F0A">
            <w:rPr>
              <w:rStyle w:val="PlaceholderText"/>
              <w:rFonts w:ascii="Calibri" w:hAnsi="Calibri"/>
            </w:rPr>
            <w:t>Click here to enter text.</w:t>
          </w:r>
        </w:p>
      </w:docPartBody>
    </w:docPart>
    <w:docPart>
      <w:docPartPr>
        <w:name w:val="DFCDA094E635498084C06E1F7B4442E3"/>
        <w:category>
          <w:name w:val="General"/>
          <w:gallery w:val="placeholder"/>
        </w:category>
        <w:types>
          <w:type w:val="bbPlcHdr"/>
        </w:types>
        <w:behaviors>
          <w:behavior w:val="content"/>
        </w:behaviors>
        <w:guid w:val="{DE6E439E-0679-44AC-B401-661C5DE37FB3}"/>
      </w:docPartPr>
      <w:docPartBody>
        <w:p w:rsidR="00974D4D" w:rsidRDefault="00974D4D" w:rsidP="00974D4D">
          <w:pPr>
            <w:pStyle w:val="DFCDA094E635498084C06E1F7B4442E3"/>
          </w:pPr>
          <w:r>
            <w:rPr>
              <w:rFonts w:ascii="Calibri" w:hAnsi="Calibri"/>
            </w:rPr>
            <w:t>E</w:t>
          </w:r>
          <w:r w:rsidRPr="008E6F50">
            <w:rPr>
              <w:rStyle w:val="PlaceholderText"/>
            </w:rPr>
            <w:t>nter text.</w:t>
          </w:r>
        </w:p>
      </w:docPartBody>
    </w:docPart>
    <w:docPart>
      <w:docPartPr>
        <w:name w:val="56F99890D5DD45C3AFE168077C49FC0E"/>
        <w:category>
          <w:name w:val="General"/>
          <w:gallery w:val="placeholder"/>
        </w:category>
        <w:types>
          <w:type w:val="bbPlcHdr"/>
        </w:types>
        <w:behaviors>
          <w:behavior w:val="content"/>
        </w:behaviors>
        <w:guid w:val="{93BB802C-7834-4561-9BB3-CE372D6071CE}"/>
      </w:docPartPr>
      <w:docPartBody>
        <w:p w:rsidR="00974D4D" w:rsidRDefault="00974D4D" w:rsidP="00974D4D">
          <w:pPr>
            <w:pStyle w:val="56F99890D5DD45C3AFE168077C49FC0E"/>
          </w:pPr>
          <w:r w:rsidRPr="00857F0A">
            <w:rPr>
              <w:rStyle w:val="PlaceholderText"/>
              <w:rFonts w:ascii="Calibri" w:hAnsi="Calibr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D4D"/>
    <w:rsid w:val="00070D56"/>
    <w:rsid w:val="001E211C"/>
    <w:rsid w:val="003862E7"/>
    <w:rsid w:val="005A1808"/>
    <w:rsid w:val="006B15EC"/>
    <w:rsid w:val="0084089C"/>
    <w:rsid w:val="008C12A0"/>
    <w:rsid w:val="00974D4D"/>
    <w:rsid w:val="009C3B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4D4D"/>
    <w:rPr>
      <w:color w:val="808080"/>
    </w:rPr>
  </w:style>
  <w:style w:type="paragraph" w:customStyle="1" w:styleId="4251B63F725A4BBAA1C33AC3389A50A6">
    <w:name w:val="4251B63F725A4BBAA1C33AC3389A50A6"/>
    <w:rsid w:val="00974D4D"/>
  </w:style>
  <w:style w:type="paragraph" w:customStyle="1" w:styleId="46BE5FD347754297947C189B4AFB0307">
    <w:name w:val="46BE5FD347754297947C189B4AFB0307"/>
    <w:rsid w:val="00974D4D"/>
  </w:style>
  <w:style w:type="paragraph" w:customStyle="1" w:styleId="DFCDA094E635498084C06E1F7B4442E3">
    <w:name w:val="DFCDA094E635498084C06E1F7B4442E3"/>
    <w:rsid w:val="00974D4D"/>
  </w:style>
  <w:style w:type="paragraph" w:customStyle="1" w:styleId="56F99890D5DD45C3AFE168077C49FC0E">
    <w:name w:val="56F99890D5DD45C3AFE168077C49FC0E"/>
    <w:rsid w:val="00974D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05f1f28-b2c1-48fc-a042-ea2d999fa957"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C48F314BEE2DB4C92143328B017409B" ma:contentTypeVersion="11" ma:contentTypeDescription="Create a new document." ma:contentTypeScope="" ma:versionID="0fbbbfb419919bbed46c6a41c4bbc123">
  <xsd:schema xmlns:xsd="http://www.w3.org/2001/XMLSchema" xmlns:xs="http://www.w3.org/2001/XMLSchema" xmlns:p="http://schemas.microsoft.com/office/2006/metadata/properties" xmlns:ns3="905f1f28-b2c1-48fc-a042-ea2d999fa957" targetNamespace="http://schemas.microsoft.com/office/2006/metadata/properties" ma:root="true" ma:fieldsID="d50070ffb7a0de1add2b6a31df1fc17f" ns3:_="">
    <xsd:import namespace="905f1f28-b2c1-48fc-a042-ea2d999fa957"/>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_activity"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5f1f28-b2c1-48fc-a042-ea2d999fa957"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3A522B-32A6-4BF3-87E8-3544F85A4795}">
  <ds:schemaRefs>
    <ds:schemaRef ds:uri="http://schemas.microsoft.com/sharepoint/v3/contenttype/forms"/>
  </ds:schemaRefs>
</ds:datastoreItem>
</file>

<file path=customXml/itemProps2.xml><?xml version="1.0" encoding="utf-8"?>
<ds:datastoreItem xmlns:ds="http://schemas.openxmlformats.org/officeDocument/2006/customXml" ds:itemID="{FDAFE605-91E3-4B00-B7F3-5E6126E21DFE}">
  <ds:schemaRefs>
    <ds:schemaRef ds:uri="http://schemas.microsoft.com/office/2006/metadata/properties"/>
    <ds:schemaRef ds:uri="http://schemas.microsoft.com/office/infopath/2007/PartnerControls"/>
    <ds:schemaRef ds:uri="905f1f28-b2c1-48fc-a042-ea2d999fa957"/>
  </ds:schemaRefs>
</ds:datastoreItem>
</file>

<file path=customXml/itemProps3.xml><?xml version="1.0" encoding="utf-8"?>
<ds:datastoreItem xmlns:ds="http://schemas.openxmlformats.org/officeDocument/2006/customXml" ds:itemID="{9B0C876C-468D-4F62-BABA-A6D8FE67B5F5}">
  <ds:schemaRefs>
    <ds:schemaRef ds:uri="http://schemas.openxmlformats.org/officeDocument/2006/bibliography"/>
  </ds:schemaRefs>
</ds:datastoreItem>
</file>

<file path=customXml/itemProps4.xml><?xml version="1.0" encoding="utf-8"?>
<ds:datastoreItem xmlns:ds="http://schemas.openxmlformats.org/officeDocument/2006/customXml" ds:itemID="{DF1508B9-8693-480C-A40E-CDC3DF243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5f1f28-b2c1-48fc-a042-ea2d999fa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938</Words>
  <Characters>5350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Dcoument-Template-with-Guidance-Notes</vt:lpstr>
    </vt:vector>
  </TitlesOfParts>
  <Company>Lancaster University</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Dcoument-Template-with-Guidance-Notes</dc:title>
  <dc:subject>Document Template</dc:subject>
  <dc:creator>Angela Potter</dc:creator>
  <cp:keywords>Document;Template</cp:keywords>
  <cp:lastModifiedBy>Midda, Naomi</cp:lastModifiedBy>
  <cp:revision>5</cp:revision>
  <cp:lastPrinted>2023-05-30T09:05:00Z</cp:lastPrinted>
  <dcterms:created xsi:type="dcterms:W3CDTF">2024-11-25T13:50:00Z</dcterms:created>
  <dcterms:modified xsi:type="dcterms:W3CDTF">2024-12-13T12:21:00Z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0x010100FC48F314BEE2DB4C92143328B017409B</vt:lpwstr>
  </property>
</Properties>
</file>